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40F" w:rsidRDefault="00BF640F">
      <w:pPr>
        <w:pStyle w:val="ConsPlusTitle"/>
        <w:widowControl/>
        <w:jc w:val="center"/>
        <w:rPr>
          <w:rFonts w:ascii="Times New Roman" w:hAnsi="Times New Roman" w:cs="Times New Roman"/>
          <w:sz w:val="28"/>
          <w:szCs w:val="28"/>
          <w:highlight w:val="white"/>
        </w:rPr>
      </w:pPr>
    </w:p>
    <w:p w:rsidR="00BC7B8E" w:rsidRDefault="00BC7B8E">
      <w:pPr>
        <w:pStyle w:val="ConsPlusTitle"/>
        <w:widowControl/>
        <w:jc w:val="center"/>
        <w:rPr>
          <w:rFonts w:ascii="Times New Roman" w:hAnsi="Times New Roman" w:cs="Times New Roman"/>
          <w:sz w:val="28"/>
          <w:szCs w:val="28"/>
          <w:highlight w:val="white"/>
        </w:rPr>
      </w:pPr>
    </w:p>
    <w:p w:rsidR="00BF640F" w:rsidRDefault="00F81283">
      <w:pPr>
        <w:pStyle w:val="a4"/>
        <w:jc w:val="center"/>
        <w:outlineLvl w:val="1"/>
        <w:rPr>
          <w:b/>
          <w:bCs/>
          <w:iCs/>
          <w:sz w:val="22"/>
          <w:szCs w:val="22"/>
        </w:rPr>
      </w:pPr>
      <w:r>
        <w:rPr>
          <w:b/>
          <w:bCs/>
          <w:iCs/>
          <w:sz w:val="28"/>
          <w:szCs w:val="28"/>
        </w:rPr>
        <w:t>СОГЛАШЕНИЕ</w:t>
      </w:r>
    </w:p>
    <w:p w:rsidR="00BF640F" w:rsidRDefault="00F81283">
      <w:pPr>
        <w:pStyle w:val="a4"/>
        <w:jc w:val="center"/>
        <w:outlineLvl w:val="1"/>
        <w:rPr>
          <w:b/>
          <w:bCs/>
          <w:sz w:val="22"/>
          <w:szCs w:val="22"/>
        </w:rPr>
      </w:pPr>
      <w:r>
        <w:rPr>
          <w:b/>
          <w:bCs/>
          <w:iCs/>
          <w:sz w:val="28"/>
          <w:szCs w:val="28"/>
        </w:rPr>
        <w:t xml:space="preserve">об информационном взаимодействии </w:t>
      </w:r>
    </w:p>
    <w:p w:rsidR="00BF640F" w:rsidRDefault="00F81283">
      <w:pPr>
        <w:pStyle w:val="a4"/>
        <w:jc w:val="center"/>
        <w:outlineLvl w:val="1"/>
        <w:rPr>
          <w:b/>
          <w:bCs/>
          <w:sz w:val="22"/>
          <w:szCs w:val="22"/>
        </w:rPr>
      </w:pPr>
      <w:r>
        <w:rPr>
          <w:b/>
          <w:bCs/>
          <w:iCs/>
          <w:sz w:val="28"/>
          <w:szCs w:val="28"/>
        </w:rPr>
        <w:t xml:space="preserve">при эксплуатации государственной информационной системы </w:t>
      </w:r>
    </w:p>
    <w:p w:rsidR="00BF640F" w:rsidRDefault="00F81283">
      <w:pPr>
        <w:pStyle w:val="a4"/>
        <w:jc w:val="center"/>
        <w:outlineLvl w:val="1"/>
        <w:rPr>
          <w:b/>
          <w:bCs/>
          <w:sz w:val="22"/>
          <w:szCs w:val="22"/>
        </w:rPr>
      </w:pPr>
      <w:r>
        <w:rPr>
          <w:b/>
          <w:bCs/>
          <w:iCs/>
          <w:sz w:val="28"/>
          <w:szCs w:val="28"/>
        </w:rPr>
        <w:t>«Система электронного документооборота Смоленской области»</w:t>
      </w:r>
    </w:p>
    <w:p w:rsidR="00BF640F" w:rsidRDefault="00BF640F">
      <w:pPr>
        <w:ind w:right="-5"/>
        <w:jc w:val="center"/>
        <w:rPr>
          <w:b/>
          <w:bCs/>
          <w:caps/>
          <w:szCs w:val="28"/>
        </w:rPr>
      </w:pPr>
    </w:p>
    <w:p w:rsidR="00BF640F" w:rsidRDefault="00BF640F">
      <w:pPr>
        <w:ind w:right="-5"/>
        <w:rPr>
          <w:b/>
          <w:bCs/>
          <w:caps/>
          <w:szCs w:val="28"/>
        </w:rPr>
      </w:pPr>
    </w:p>
    <w:p w:rsidR="00BF640F" w:rsidRDefault="00F81283">
      <w:pPr>
        <w:rPr>
          <w:szCs w:val="28"/>
        </w:rPr>
      </w:pPr>
      <w:r>
        <w:rPr>
          <w:szCs w:val="28"/>
        </w:rPr>
        <w:t>г. Смоленск</w:t>
      </w:r>
      <w:r>
        <w:rPr>
          <w:szCs w:val="28"/>
        </w:rPr>
        <w:tab/>
      </w:r>
      <w:r>
        <w:rPr>
          <w:szCs w:val="28"/>
        </w:rPr>
        <w:tab/>
      </w:r>
      <w:r>
        <w:rPr>
          <w:szCs w:val="28"/>
        </w:rPr>
        <w:tab/>
      </w:r>
      <w:r>
        <w:rPr>
          <w:szCs w:val="28"/>
        </w:rPr>
        <w:tab/>
      </w:r>
      <w:r>
        <w:rPr>
          <w:szCs w:val="28"/>
        </w:rPr>
        <w:tab/>
      </w:r>
      <w:r>
        <w:rPr>
          <w:szCs w:val="28"/>
        </w:rPr>
        <w:tab/>
      </w:r>
      <w:r>
        <w:rPr>
          <w:szCs w:val="28"/>
        </w:rPr>
        <w:tab/>
        <w:t xml:space="preserve">                       "___"_________ 20__ г.</w:t>
      </w:r>
    </w:p>
    <w:p w:rsidR="00BF640F" w:rsidRDefault="00BF640F">
      <w:pPr>
        <w:rPr>
          <w:szCs w:val="28"/>
        </w:rPr>
      </w:pPr>
    </w:p>
    <w:p w:rsidR="00BF640F" w:rsidRDefault="00F81283">
      <w:pPr>
        <w:ind w:firstLine="708"/>
        <w:jc w:val="both"/>
        <w:rPr>
          <w:spacing w:val="1"/>
        </w:rPr>
      </w:pPr>
      <w:r w:rsidRPr="00CB59EB">
        <w:rPr>
          <w:szCs w:val="28"/>
        </w:rPr>
        <w:t xml:space="preserve">Министерство цифрового развития Смоленской области, именуемое в дальнейшем «Оператор», </w:t>
      </w:r>
      <w:r w:rsidRPr="00CB59EB">
        <w:rPr>
          <w:spacing w:val="1"/>
          <w:szCs w:val="28"/>
        </w:rPr>
        <w:t xml:space="preserve">в лице </w:t>
      </w:r>
      <w:r w:rsidR="00555211" w:rsidRPr="00555211">
        <w:rPr>
          <w:rStyle w:val="FontStyle17"/>
          <w:sz w:val="28"/>
          <w:szCs w:val="28"/>
        </w:rPr>
        <w:t>и</w:t>
      </w:r>
      <w:r w:rsidR="00247B28">
        <w:rPr>
          <w:rStyle w:val="FontStyle17"/>
          <w:sz w:val="28"/>
          <w:szCs w:val="28"/>
        </w:rPr>
        <w:t>сполняющего обязанности</w:t>
      </w:r>
      <w:r w:rsidR="00555211" w:rsidRPr="00555211">
        <w:rPr>
          <w:rStyle w:val="FontStyle17"/>
          <w:sz w:val="28"/>
          <w:szCs w:val="28"/>
        </w:rPr>
        <w:t xml:space="preserve"> министра Щербаковой Татьяны Олеговны, действующей на основании Положения, утвержденного постановлением Правительства Смоле</w:t>
      </w:r>
      <w:r w:rsidR="00247B28">
        <w:rPr>
          <w:rStyle w:val="FontStyle17"/>
          <w:sz w:val="28"/>
          <w:szCs w:val="28"/>
        </w:rPr>
        <w:t xml:space="preserve">нской области от 10.10.2023 № 7,  </w:t>
      </w:r>
      <w:r w:rsidR="00555211" w:rsidRPr="00555211">
        <w:rPr>
          <w:rStyle w:val="FontStyle17"/>
          <w:sz w:val="28"/>
          <w:szCs w:val="28"/>
        </w:rPr>
        <w:t>и распоряжения Губе</w:t>
      </w:r>
      <w:r w:rsidR="00555211">
        <w:rPr>
          <w:rStyle w:val="FontStyle17"/>
          <w:sz w:val="28"/>
          <w:szCs w:val="28"/>
        </w:rPr>
        <w:t>рнатора Смоленской области от 16.10.2025 № 1649</w:t>
      </w:r>
      <w:r w:rsidR="00555211" w:rsidRPr="00555211">
        <w:rPr>
          <w:rStyle w:val="FontStyle17"/>
          <w:sz w:val="28"/>
          <w:szCs w:val="28"/>
        </w:rPr>
        <w:t>-р</w:t>
      </w:r>
      <w:r w:rsidR="00CB59EB" w:rsidRPr="00CB59EB">
        <w:rPr>
          <w:rStyle w:val="FontStyle17"/>
          <w:sz w:val="28"/>
          <w:szCs w:val="28"/>
        </w:rPr>
        <w:t>, с одной стороны</w:t>
      </w:r>
      <w:r w:rsidR="00CB59EB">
        <w:rPr>
          <w:rStyle w:val="FontStyle17"/>
          <w:sz w:val="28"/>
          <w:szCs w:val="28"/>
        </w:rPr>
        <w:t>,</w:t>
      </w:r>
      <w:r w:rsidR="00CB59EB" w:rsidRPr="00CB59EB">
        <w:rPr>
          <w:rStyle w:val="FontStyle17"/>
          <w:sz w:val="28"/>
          <w:szCs w:val="28"/>
        </w:rPr>
        <w:t xml:space="preserve"> и</w:t>
      </w:r>
      <w:r w:rsidRPr="00CB59EB">
        <w:rPr>
          <w:spacing w:val="1"/>
          <w:szCs w:val="28"/>
        </w:rPr>
        <w:t xml:space="preserve"> </w:t>
      </w:r>
      <w:r>
        <w:rPr>
          <w:spacing w:val="1"/>
          <w:szCs w:val="28"/>
        </w:rPr>
        <w:t>_____________________</w:t>
      </w:r>
      <w:bookmarkStart w:id="0" w:name="_GoBack"/>
      <w:bookmarkEnd w:id="0"/>
      <w:r>
        <w:rPr>
          <w:spacing w:val="1"/>
          <w:szCs w:val="28"/>
        </w:rPr>
        <w:t xml:space="preserve">_______________, </w:t>
      </w:r>
      <w:r>
        <w:rPr>
          <w:szCs w:val="28"/>
        </w:rPr>
        <w:t>в лице __________________________, действующего на основании ________________________, именуемое в дальнейшем «Участник», совместно именуемые в д</w:t>
      </w:r>
      <w:r w:rsidR="00795910">
        <w:rPr>
          <w:szCs w:val="28"/>
        </w:rPr>
        <w:t xml:space="preserve">альнейшем «Стороны», заключили </w:t>
      </w:r>
      <w:r>
        <w:rPr>
          <w:szCs w:val="28"/>
        </w:rPr>
        <w:t>настоящее Соглашение о нижеследующем:</w:t>
      </w:r>
    </w:p>
    <w:p w:rsidR="00BF640F" w:rsidRDefault="00BF640F">
      <w:pPr>
        <w:jc w:val="both"/>
      </w:pPr>
    </w:p>
    <w:p w:rsidR="00BF640F" w:rsidRDefault="00F81283">
      <w:pPr>
        <w:shd w:val="clear" w:color="auto" w:fill="FFFFFF"/>
        <w:tabs>
          <w:tab w:val="left" w:pos="1114"/>
        </w:tabs>
        <w:jc w:val="center"/>
        <w:rPr>
          <w:sz w:val="32"/>
          <w:szCs w:val="32"/>
        </w:rPr>
      </w:pPr>
      <w:r>
        <w:rPr>
          <w:b/>
          <w:spacing w:val="-20"/>
          <w:szCs w:val="28"/>
        </w:rPr>
        <w:t>1</w:t>
      </w:r>
      <w:r>
        <w:rPr>
          <w:spacing w:val="-20"/>
          <w:szCs w:val="28"/>
        </w:rPr>
        <w:t>.</w:t>
      </w:r>
      <w:r>
        <w:rPr>
          <w:b/>
          <w:bCs/>
          <w:szCs w:val="28"/>
        </w:rPr>
        <w:t xml:space="preserve"> Предмет соглашения</w:t>
      </w:r>
    </w:p>
    <w:p w:rsidR="00BF640F" w:rsidRDefault="00BF640F">
      <w:pPr>
        <w:shd w:val="clear" w:color="auto" w:fill="FFFFFF"/>
        <w:tabs>
          <w:tab w:val="left" w:pos="1114"/>
        </w:tabs>
        <w:jc w:val="center"/>
        <w:rPr>
          <w:b/>
          <w:bCs/>
          <w:spacing w:val="-4"/>
          <w:sz w:val="32"/>
          <w:szCs w:val="32"/>
        </w:rPr>
      </w:pPr>
    </w:p>
    <w:p w:rsidR="00BF640F" w:rsidRDefault="00F81283">
      <w:pPr>
        <w:pStyle w:val="ConsPlusNormal"/>
        <w:ind w:firstLine="708"/>
        <w:jc w:val="both"/>
        <w:rPr>
          <w:sz w:val="28"/>
          <w:szCs w:val="28"/>
        </w:rPr>
      </w:pPr>
      <w:r>
        <w:rPr>
          <w:rFonts w:ascii="Times New Roman" w:hAnsi="Times New Roman" w:cs="Times New Roman"/>
          <w:sz w:val="28"/>
          <w:szCs w:val="28"/>
        </w:rPr>
        <w:t>1.1. Оператор предоставляет возможность, а Участник присоединяется к работе в государственной информационной системе «Система электронного документооборота Смоленской области» (далее – ГИС «СЭД СО») с целью обмена электронными документами с другими участниками ГИС «СЭД СО».</w:t>
      </w:r>
    </w:p>
    <w:p w:rsidR="00BF640F" w:rsidRDefault="00F81283">
      <w:pPr>
        <w:shd w:val="clear" w:color="auto" w:fill="FFFFFF"/>
        <w:tabs>
          <w:tab w:val="left" w:leader="dot" w:pos="5357"/>
          <w:tab w:val="left" w:pos="7829"/>
          <w:tab w:val="left" w:leader="dot" w:pos="8746"/>
        </w:tabs>
        <w:ind w:firstLine="709"/>
        <w:jc w:val="both"/>
        <w:rPr>
          <w:spacing w:val="-1"/>
          <w:sz w:val="32"/>
          <w:szCs w:val="32"/>
        </w:rPr>
      </w:pPr>
      <w:r>
        <w:rPr>
          <w:szCs w:val="28"/>
        </w:rPr>
        <w:t xml:space="preserve">1.2. Стороны признают, что электронные документы, заверенные </w:t>
      </w:r>
      <w:r>
        <w:rPr>
          <w:spacing w:val="1"/>
          <w:szCs w:val="28"/>
        </w:rPr>
        <w:t xml:space="preserve">электронной подписью (далее </w:t>
      </w:r>
      <w:r>
        <w:rPr>
          <w:spacing w:val="-1"/>
          <w:szCs w:val="28"/>
        </w:rPr>
        <w:t xml:space="preserve">– </w:t>
      </w:r>
      <w:r>
        <w:rPr>
          <w:spacing w:val="1"/>
          <w:szCs w:val="28"/>
        </w:rPr>
        <w:t xml:space="preserve">ЭП) уполномоченных лиц </w:t>
      </w:r>
      <w:r>
        <w:rPr>
          <w:szCs w:val="28"/>
        </w:rPr>
        <w:t>(при положительном результате проверки ЭП)</w:t>
      </w:r>
      <w:r>
        <w:rPr>
          <w:spacing w:val="1"/>
          <w:szCs w:val="28"/>
        </w:rPr>
        <w:t xml:space="preserve">, юридически эквивалентны </w:t>
      </w:r>
      <w:r>
        <w:rPr>
          <w:spacing w:val="-6"/>
          <w:szCs w:val="28"/>
        </w:rPr>
        <w:t>документам на бумажных носителях, заверенным соответствующими подписями и оттиском печатей</w:t>
      </w:r>
      <w:r>
        <w:rPr>
          <w:spacing w:val="-8"/>
          <w:szCs w:val="28"/>
        </w:rPr>
        <w:t>.</w:t>
      </w:r>
    </w:p>
    <w:p w:rsidR="00BF640F" w:rsidRDefault="00F81283">
      <w:pPr>
        <w:shd w:val="clear" w:color="auto" w:fill="FFFFFF"/>
        <w:tabs>
          <w:tab w:val="left" w:leader="dot" w:pos="5357"/>
          <w:tab w:val="left" w:pos="7829"/>
          <w:tab w:val="left" w:leader="dot" w:pos="8746"/>
        </w:tabs>
        <w:ind w:firstLine="709"/>
        <w:jc w:val="both"/>
        <w:rPr>
          <w:sz w:val="32"/>
          <w:szCs w:val="32"/>
        </w:rPr>
      </w:pPr>
      <w:r>
        <w:rPr>
          <w:szCs w:val="28"/>
        </w:rPr>
        <w:t>1.3. При работе в ГИС «СЭД СО» Стороны руководствуется федеральными законами 149-ФЗ «Об информации, информационных технологиях и о защите информации», 152-ФЗ «О персональных данных», 63-ФЗ «Об электронной подписи», иными федеральными законами и принимаемыми в соответствии с ними федеральными нормативными правовыми актами, нормативными правовыми актами Правительства Смоленской области и Оператора.</w:t>
      </w:r>
    </w:p>
    <w:p w:rsidR="00BF640F" w:rsidRDefault="00BF640F">
      <w:pPr>
        <w:shd w:val="clear" w:color="auto" w:fill="FFFFFF"/>
        <w:tabs>
          <w:tab w:val="left" w:leader="dot" w:pos="5357"/>
          <w:tab w:val="left" w:pos="7829"/>
          <w:tab w:val="left" w:leader="dot" w:pos="8746"/>
        </w:tabs>
        <w:ind w:firstLine="709"/>
        <w:jc w:val="both"/>
        <w:rPr>
          <w:spacing w:val="-1"/>
        </w:rPr>
      </w:pPr>
    </w:p>
    <w:p w:rsidR="00BF640F" w:rsidRDefault="00F81283">
      <w:pPr>
        <w:jc w:val="center"/>
      </w:pPr>
      <w:r>
        <w:rPr>
          <w:b/>
          <w:bCs/>
          <w:szCs w:val="28"/>
        </w:rPr>
        <w:t>2. Права и обязанности сторон</w:t>
      </w:r>
    </w:p>
    <w:p w:rsidR="00BF640F" w:rsidRDefault="00BF640F">
      <w:pPr>
        <w:jc w:val="center"/>
        <w:rPr>
          <w:b/>
          <w:bCs/>
        </w:rPr>
      </w:pPr>
    </w:p>
    <w:p w:rsidR="00BF640F" w:rsidRDefault="00F81283">
      <w:pPr>
        <w:pStyle w:val="a4"/>
        <w:ind w:firstLine="708"/>
        <w:jc w:val="both"/>
        <w:rPr>
          <w:sz w:val="24"/>
          <w:szCs w:val="24"/>
        </w:rPr>
      </w:pPr>
      <w:r>
        <w:rPr>
          <w:sz w:val="28"/>
          <w:szCs w:val="28"/>
        </w:rPr>
        <w:t>2.1. Оператор принимает на себя следующие права и обязанности:</w:t>
      </w:r>
    </w:p>
    <w:p w:rsidR="00BF640F" w:rsidRDefault="00F81283">
      <w:pPr>
        <w:pStyle w:val="a4"/>
        <w:ind w:firstLine="708"/>
        <w:jc w:val="both"/>
        <w:rPr>
          <w:spacing w:val="-5"/>
          <w:sz w:val="24"/>
          <w:szCs w:val="24"/>
        </w:rPr>
      </w:pPr>
      <w:r>
        <w:rPr>
          <w:spacing w:val="-5"/>
          <w:sz w:val="28"/>
          <w:szCs w:val="28"/>
        </w:rPr>
        <w:t>2.1.1. И</w:t>
      </w:r>
      <w:r>
        <w:rPr>
          <w:sz w:val="28"/>
          <w:szCs w:val="28"/>
        </w:rPr>
        <w:t>меет право приостановить работу Участника в ГИС «СЭД СО» при наличии фактов или признаков нарушения информационной безопасности ГИС «СЭД СО» с уведомлением об этом Участника;</w:t>
      </w:r>
    </w:p>
    <w:p w:rsidR="00BF640F" w:rsidRDefault="00F81283">
      <w:pPr>
        <w:pStyle w:val="a4"/>
        <w:ind w:firstLine="708"/>
        <w:jc w:val="both"/>
        <w:rPr>
          <w:sz w:val="24"/>
          <w:szCs w:val="24"/>
        </w:rPr>
      </w:pPr>
      <w:r>
        <w:rPr>
          <w:spacing w:val="-5"/>
          <w:sz w:val="28"/>
          <w:szCs w:val="28"/>
        </w:rPr>
        <w:t xml:space="preserve">2.1.2. Обеспечивает бесперебойное функционирование </w:t>
      </w:r>
      <w:r>
        <w:rPr>
          <w:sz w:val="28"/>
          <w:szCs w:val="28"/>
        </w:rPr>
        <w:t>ГИС «СЭД СО</w:t>
      </w:r>
      <w:r>
        <w:rPr>
          <w:spacing w:val="-6"/>
          <w:sz w:val="28"/>
          <w:szCs w:val="28"/>
        </w:rPr>
        <w:t>;</w:t>
      </w:r>
    </w:p>
    <w:p w:rsidR="00BF640F" w:rsidRDefault="00F81283">
      <w:pPr>
        <w:pStyle w:val="a4"/>
        <w:ind w:firstLine="708"/>
        <w:jc w:val="both"/>
        <w:rPr>
          <w:sz w:val="24"/>
          <w:szCs w:val="24"/>
        </w:rPr>
      </w:pPr>
      <w:r>
        <w:rPr>
          <w:sz w:val="28"/>
          <w:szCs w:val="28"/>
        </w:rPr>
        <w:t>2.1.3. Обеспечивает защиту данных, размещенных в ГИС «СЭД СО», защиту информации при ее передаче по информационно-телекоммуникационным сетям;</w:t>
      </w:r>
    </w:p>
    <w:p w:rsidR="00BF640F" w:rsidRDefault="00F81283">
      <w:pPr>
        <w:pStyle w:val="a4"/>
        <w:ind w:firstLine="708"/>
        <w:jc w:val="both"/>
        <w:rPr>
          <w:sz w:val="24"/>
          <w:szCs w:val="24"/>
        </w:rPr>
      </w:pPr>
      <w:r>
        <w:rPr>
          <w:sz w:val="28"/>
          <w:szCs w:val="28"/>
        </w:rPr>
        <w:t>2.1.4. Обеспечивает регламентированный доступ к ГИС «СЭД СО».</w:t>
      </w:r>
    </w:p>
    <w:p w:rsidR="00BF640F" w:rsidRDefault="00F81283">
      <w:pPr>
        <w:pStyle w:val="a4"/>
        <w:ind w:firstLine="709"/>
        <w:jc w:val="both"/>
        <w:rPr>
          <w:spacing w:val="-5"/>
          <w:sz w:val="24"/>
          <w:szCs w:val="24"/>
        </w:rPr>
      </w:pPr>
      <w:r>
        <w:rPr>
          <w:spacing w:val="-14"/>
          <w:sz w:val="28"/>
          <w:szCs w:val="28"/>
        </w:rPr>
        <w:lastRenderedPageBreak/>
        <w:t>2.2.</w:t>
      </w:r>
      <w:r>
        <w:rPr>
          <w:sz w:val="28"/>
          <w:szCs w:val="28"/>
        </w:rPr>
        <w:t xml:space="preserve"> </w:t>
      </w:r>
      <w:r>
        <w:rPr>
          <w:spacing w:val="-5"/>
          <w:sz w:val="28"/>
          <w:szCs w:val="28"/>
        </w:rPr>
        <w:t>Участник принимает на себя следующие права и обязанности:</w:t>
      </w:r>
    </w:p>
    <w:p w:rsidR="00BF640F" w:rsidRDefault="00F81283">
      <w:pPr>
        <w:pStyle w:val="a4"/>
        <w:ind w:firstLine="709"/>
        <w:jc w:val="both"/>
        <w:rPr>
          <w:sz w:val="24"/>
          <w:szCs w:val="24"/>
        </w:rPr>
      </w:pPr>
      <w:r>
        <w:rPr>
          <w:spacing w:val="-5"/>
          <w:sz w:val="28"/>
          <w:szCs w:val="28"/>
        </w:rPr>
        <w:t>2.2.1. О</w:t>
      </w:r>
      <w:r>
        <w:rPr>
          <w:sz w:val="28"/>
          <w:szCs w:val="28"/>
        </w:rPr>
        <w:t>существляет обмен электронными документами с другими участниками ГИС «СЭД СО», а также использует возможности ГИС «СЭД СО» для организации электронного документооборота;</w:t>
      </w:r>
    </w:p>
    <w:p w:rsidR="00BF640F" w:rsidRDefault="00F81283">
      <w:pPr>
        <w:pStyle w:val="a4"/>
        <w:ind w:firstLine="709"/>
        <w:jc w:val="both"/>
        <w:rPr>
          <w:sz w:val="24"/>
          <w:szCs w:val="24"/>
        </w:rPr>
      </w:pPr>
      <w:r>
        <w:rPr>
          <w:sz w:val="28"/>
          <w:szCs w:val="28"/>
        </w:rPr>
        <w:t>2.2.2. Определяет ответственных лиц по работе в ГИС «СЭД СО»;</w:t>
      </w:r>
    </w:p>
    <w:p w:rsidR="00BF640F" w:rsidRDefault="00F81283">
      <w:pPr>
        <w:pStyle w:val="a4"/>
        <w:ind w:firstLine="709"/>
        <w:jc w:val="both"/>
        <w:rPr>
          <w:sz w:val="24"/>
          <w:szCs w:val="24"/>
        </w:rPr>
      </w:pPr>
      <w:r>
        <w:rPr>
          <w:sz w:val="28"/>
          <w:szCs w:val="28"/>
        </w:rPr>
        <w:t>2.2.3. Обязуется не передавать право пользования ГИС «СЭД СО» третьим лицам и не допускать его использования третьими лицами, если иное не установлено нормативными правовыми актами;</w:t>
      </w:r>
    </w:p>
    <w:p w:rsidR="00BF640F" w:rsidRDefault="00F81283">
      <w:pPr>
        <w:pStyle w:val="a4"/>
        <w:ind w:firstLine="709"/>
        <w:jc w:val="both"/>
        <w:rPr>
          <w:sz w:val="24"/>
          <w:szCs w:val="24"/>
        </w:rPr>
      </w:pPr>
      <w:r>
        <w:rPr>
          <w:sz w:val="28"/>
          <w:szCs w:val="28"/>
        </w:rPr>
        <w:t>2.2.4. Обеспечивает за свой счет приобретение, установку и работоспособность программного обеспечения, средств криптографической защиты информации, ЭП и иных программных и технических средств, необходимых для осуществления обмена электронными документами в ГИС «СЭД СО»</w:t>
      </w:r>
      <w:r>
        <w:rPr>
          <w:spacing w:val="-6"/>
          <w:sz w:val="28"/>
          <w:szCs w:val="28"/>
        </w:rPr>
        <w:t>;</w:t>
      </w:r>
    </w:p>
    <w:p w:rsidR="00BF640F" w:rsidRDefault="00F81283">
      <w:pPr>
        <w:pStyle w:val="a4"/>
        <w:ind w:firstLine="709"/>
        <w:jc w:val="both"/>
        <w:rPr>
          <w:sz w:val="24"/>
          <w:szCs w:val="24"/>
        </w:rPr>
      </w:pPr>
      <w:r>
        <w:rPr>
          <w:sz w:val="28"/>
          <w:szCs w:val="28"/>
        </w:rPr>
        <w:t>2.2.5. Обеспечивает соблюдение требований в отношении защиты и порядка использования данных и иной информации, обработка которой осуществляется с использованием ГИС «СЭД СО»;</w:t>
      </w:r>
    </w:p>
    <w:p w:rsidR="00BF640F" w:rsidRDefault="00F81283">
      <w:pPr>
        <w:pStyle w:val="a4"/>
        <w:ind w:firstLine="709"/>
        <w:jc w:val="both"/>
        <w:rPr>
          <w:sz w:val="24"/>
          <w:szCs w:val="24"/>
        </w:rPr>
      </w:pPr>
      <w:r>
        <w:rPr>
          <w:sz w:val="28"/>
          <w:szCs w:val="28"/>
        </w:rPr>
        <w:t>2.2.6. Обеспечивает соблюдение действующих правовых актов Смоленской области, регулирующих использование ГИС «СЭД СО».</w:t>
      </w:r>
    </w:p>
    <w:p w:rsidR="00BF640F" w:rsidRDefault="00F81283">
      <w:pPr>
        <w:pStyle w:val="a4"/>
        <w:ind w:firstLine="709"/>
        <w:jc w:val="both"/>
        <w:rPr>
          <w:sz w:val="24"/>
          <w:szCs w:val="24"/>
        </w:rPr>
      </w:pPr>
      <w:r>
        <w:rPr>
          <w:sz w:val="28"/>
          <w:szCs w:val="28"/>
        </w:rPr>
        <w:t xml:space="preserve">3. В случае невозможности исполнения обязательств по настоящему Соглашению Стороны немедленно извещают друг друга о приостановлении обязательств. </w:t>
      </w:r>
    </w:p>
    <w:p w:rsidR="00BF640F" w:rsidRDefault="00BF640F">
      <w:pPr>
        <w:shd w:val="clear" w:color="auto" w:fill="FFFFFF"/>
        <w:tabs>
          <w:tab w:val="left" w:leader="dot" w:pos="5357"/>
          <w:tab w:val="left" w:pos="7829"/>
          <w:tab w:val="left" w:leader="dot" w:pos="8746"/>
        </w:tabs>
        <w:jc w:val="both"/>
        <w:rPr>
          <w:spacing w:val="-1"/>
          <w:sz w:val="22"/>
          <w:szCs w:val="22"/>
        </w:rPr>
      </w:pPr>
    </w:p>
    <w:p w:rsidR="00BF640F" w:rsidRDefault="00F81283">
      <w:pPr>
        <w:widowControl w:val="0"/>
        <w:shd w:val="clear" w:color="auto" w:fill="FFFFFF"/>
        <w:tabs>
          <w:tab w:val="left" w:pos="1346"/>
        </w:tabs>
        <w:ind w:left="36"/>
        <w:jc w:val="center"/>
        <w:rPr>
          <w:b/>
          <w:bCs/>
          <w:spacing w:val="-6"/>
        </w:rPr>
      </w:pPr>
      <w:r>
        <w:rPr>
          <w:b/>
          <w:bCs/>
          <w:spacing w:val="-6"/>
          <w:szCs w:val="28"/>
        </w:rPr>
        <w:t>3. Ответственность сторон</w:t>
      </w:r>
    </w:p>
    <w:p w:rsidR="00BF640F" w:rsidRDefault="00BF640F">
      <w:pPr>
        <w:widowControl w:val="0"/>
        <w:shd w:val="clear" w:color="auto" w:fill="FFFFFF"/>
        <w:tabs>
          <w:tab w:val="left" w:pos="1346"/>
        </w:tabs>
        <w:ind w:left="36"/>
        <w:jc w:val="center"/>
        <w:rPr>
          <w:b/>
          <w:bCs/>
          <w:spacing w:val="-6"/>
        </w:rPr>
      </w:pPr>
    </w:p>
    <w:p w:rsidR="00BF640F" w:rsidRDefault="00F81283">
      <w:pPr>
        <w:pStyle w:val="a4"/>
        <w:ind w:firstLine="709"/>
        <w:jc w:val="both"/>
        <w:rPr>
          <w:sz w:val="24"/>
          <w:szCs w:val="24"/>
        </w:rPr>
      </w:pPr>
      <w:r>
        <w:rPr>
          <w:spacing w:val="5"/>
          <w:sz w:val="28"/>
          <w:szCs w:val="28"/>
        </w:rPr>
        <w:t>За неисполнение или ненадлежащее исполнение своих обязательств по Соглашению Стороны несут ответственность в соответствии с законодательством Российской Федерации</w:t>
      </w:r>
      <w:r>
        <w:rPr>
          <w:sz w:val="28"/>
          <w:szCs w:val="28"/>
        </w:rPr>
        <w:t>.</w:t>
      </w:r>
    </w:p>
    <w:p w:rsidR="00BF640F" w:rsidRDefault="00F81283">
      <w:pPr>
        <w:widowControl w:val="0"/>
        <w:shd w:val="clear" w:color="auto" w:fill="FFFFFF"/>
        <w:tabs>
          <w:tab w:val="left" w:pos="1303"/>
        </w:tabs>
        <w:jc w:val="both"/>
        <w:rPr>
          <w:szCs w:val="28"/>
        </w:rPr>
      </w:pPr>
      <w:r>
        <w:rPr>
          <w:szCs w:val="28"/>
        </w:rPr>
        <w:t xml:space="preserve">                </w:t>
      </w:r>
    </w:p>
    <w:p w:rsidR="00BF640F" w:rsidRDefault="00F81283">
      <w:pPr>
        <w:pStyle w:val="a4"/>
        <w:jc w:val="center"/>
        <w:rPr>
          <w:sz w:val="24"/>
          <w:szCs w:val="24"/>
        </w:rPr>
      </w:pPr>
      <w:r>
        <w:rPr>
          <w:b/>
          <w:bCs/>
          <w:sz w:val="28"/>
          <w:szCs w:val="28"/>
        </w:rPr>
        <w:t xml:space="preserve">4. </w:t>
      </w:r>
      <w:r>
        <w:rPr>
          <w:b/>
          <w:sz w:val="28"/>
          <w:szCs w:val="28"/>
        </w:rPr>
        <w:t>Срок действия Соглашения</w:t>
      </w:r>
    </w:p>
    <w:p w:rsidR="00BF640F" w:rsidRDefault="00BF640F">
      <w:pPr>
        <w:pStyle w:val="a4"/>
        <w:jc w:val="center"/>
        <w:rPr>
          <w:sz w:val="24"/>
          <w:szCs w:val="24"/>
        </w:rPr>
      </w:pPr>
    </w:p>
    <w:p w:rsidR="00BF640F" w:rsidRDefault="00F81283">
      <w:pPr>
        <w:pStyle w:val="a4"/>
        <w:ind w:firstLine="708"/>
        <w:jc w:val="both"/>
        <w:rPr>
          <w:spacing w:val="-2"/>
          <w:sz w:val="32"/>
          <w:szCs w:val="32"/>
        </w:rPr>
      </w:pPr>
      <w:r>
        <w:rPr>
          <w:spacing w:val="-1"/>
          <w:sz w:val="28"/>
          <w:szCs w:val="28"/>
        </w:rPr>
        <w:t xml:space="preserve">4.1. Настоящее Соглашение вступает в силу с момента </w:t>
      </w:r>
      <w:r>
        <w:rPr>
          <w:spacing w:val="-2"/>
          <w:sz w:val="28"/>
          <w:szCs w:val="28"/>
        </w:rPr>
        <w:t>его подписания Сторонами</w:t>
      </w:r>
      <w:r>
        <w:rPr>
          <w:spacing w:val="-1"/>
          <w:sz w:val="28"/>
          <w:szCs w:val="28"/>
        </w:rPr>
        <w:t xml:space="preserve"> и заключается на период использования </w:t>
      </w:r>
      <w:r>
        <w:rPr>
          <w:spacing w:val="-5"/>
          <w:sz w:val="28"/>
          <w:szCs w:val="28"/>
        </w:rPr>
        <w:t>Участником ГИС «СЭД СО»</w:t>
      </w:r>
      <w:r>
        <w:rPr>
          <w:spacing w:val="-1"/>
          <w:sz w:val="28"/>
          <w:szCs w:val="28"/>
        </w:rPr>
        <w:t>.</w:t>
      </w:r>
    </w:p>
    <w:p w:rsidR="00BF640F" w:rsidRDefault="00F81283">
      <w:pPr>
        <w:pStyle w:val="a4"/>
        <w:ind w:firstLine="708"/>
        <w:jc w:val="both"/>
        <w:rPr>
          <w:spacing w:val="-2"/>
          <w:sz w:val="32"/>
          <w:szCs w:val="32"/>
        </w:rPr>
      </w:pPr>
      <w:r>
        <w:rPr>
          <w:spacing w:val="-2"/>
          <w:sz w:val="28"/>
          <w:szCs w:val="28"/>
        </w:rPr>
        <w:t>4.2. В случае прекращения обмена электронными документами между Сторонами в течение 6 месяцев, соглашение прекращает свое действие.</w:t>
      </w:r>
    </w:p>
    <w:p w:rsidR="00BF640F" w:rsidRDefault="00F81283">
      <w:pPr>
        <w:pStyle w:val="a4"/>
        <w:ind w:firstLine="708"/>
        <w:jc w:val="both"/>
        <w:rPr>
          <w:spacing w:val="-5"/>
          <w:sz w:val="32"/>
          <w:szCs w:val="32"/>
        </w:rPr>
      </w:pPr>
      <w:r>
        <w:rPr>
          <w:spacing w:val="9"/>
          <w:sz w:val="28"/>
          <w:szCs w:val="28"/>
        </w:rPr>
        <w:t xml:space="preserve">4.3. В случае нарушения одной из Сторон обязательств, предусмотренных настоящим </w:t>
      </w:r>
      <w:r>
        <w:rPr>
          <w:sz w:val="28"/>
          <w:szCs w:val="28"/>
        </w:rPr>
        <w:t xml:space="preserve">Соглашением, другая Сторона вправе в одностороннем порядке расторгнуть настоящее </w:t>
      </w:r>
      <w:r>
        <w:rPr>
          <w:spacing w:val="-5"/>
          <w:sz w:val="28"/>
          <w:szCs w:val="28"/>
        </w:rPr>
        <w:t>Соглашение, уведомив об этом в письменном виде другую Сторону в течение 10 (десяти) календарных дней.</w:t>
      </w:r>
    </w:p>
    <w:p w:rsidR="00BF640F" w:rsidRDefault="00F81283">
      <w:pPr>
        <w:pStyle w:val="a4"/>
        <w:ind w:firstLine="708"/>
        <w:jc w:val="both"/>
        <w:rPr>
          <w:sz w:val="24"/>
          <w:szCs w:val="24"/>
        </w:rPr>
      </w:pPr>
      <w:r>
        <w:rPr>
          <w:sz w:val="28"/>
          <w:szCs w:val="28"/>
        </w:rPr>
        <w:t>4.4. В случае намерения одной из Сторон расторгнуть Соглашение в одностороннем порядке, необходимо уведомить об этом другую Сторону не менее чем за месяц.</w:t>
      </w:r>
    </w:p>
    <w:p w:rsidR="00BF640F" w:rsidRDefault="00BF640F">
      <w:pPr>
        <w:tabs>
          <w:tab w:val="left" w:pos="708"/>
        </w:tabs>
        <w:ind w:firstLine="491"/>
        <w:jc w:val="both"/>
        <w:rPr>
          <w:szCs w:val="28"/>
        </w:rPr>
      </w:pPr>
    </w:p>
    <w:p w:rsidR="00BF640F" w:rsidRDefault="00F81283">
      <w:pPr>
        <w:tabs>
          <w:tab w:val="left" w:pos="708"/>
        </w:tabs>
        <w:ind w:left="36"/>
        <w:jc w:val="center"/>
        <w:rPr>
          <w:b/>
          <w:bCs/>
          <w:spacing w:val="-16"/>
        </w:rPr>
      </w:pPr>
      <w:r>
        <w:rPr>
          <w:b/>
          <w:bCs/>
          <w:szCs w:val="28"/>
        </w:rPr>
        <w:t>5. Заключительное положение</w:t>
      </w:r>
    </w:p>
    <w:p w:rsidR="00BF640F" w:rsidRDefault="00BF640F">
      <w:pPr>
        <w:tabs>
          <w:tab w:val="left" w:pos="708"/>
        </w:tabs>
        <w:ind w:left="36"/>
        <w:jc w:val="center"/>
        <w:rPr>
          <w:b/>
          <w:bCs/>
        </w:rPr>
      </w:pPr>
    </w:p>
    <w:p w:rsidR="00BF640F" w:rsidRDefault="00F81283">
      <w:pPr>
        <w:shd w:val="clear" w:color="auto" w:fill="FFFFFF"/>
        <w:tabs>
          <w:tab w:val="left" w:pos="709"/>
        </w:tabs>
        <w:jc w:val="both"/>
        <w:rPr>
          <w:spacing w:val="4"/>
        </w:rPr>
      </w:pPr>
      <w:r>
        <w:rPr>
          <w:spacing w:val="4"/>
          <w:szCs w:val="28"/>
        </w:rPr>
        <w:tab/>
        <w:t xml:space="preserve">5.1 Все споры и разногласия, возникающие между Сторонами по настоящему Соглашению или в связи с ним, разрешаются путем переговоров и (или) консультаций между Сторонами. Если разногласия и спорные вопросы не могут </w:t>
      </w:r>
      <w:r>
        <w:rPr>
          <w:spacing w:val="4"/>
          <w:szCs w:val="28"/>
        </w:rPr>
        <w:lastRenderedPageBreak/>
        <w:t>быть разрешены сторонами, они подлежат разрешению в соответствии с законодательством Российской Федерации.</w:t>
      </w:r>
    </w:p>
    <w:p w:rsidR="00BF640F" w:rsidRDefault="00F81283">
      <w:pPr>
        <w:shd w:val="clear" w:color="auto" w:fill="FFFFFF"/>
        <w:tabs>
          <w:tab w:val="left" w:pos="709"/>
        </w:tabs>
        <w:jc w:val="both"/>
        <w:rPr>
          <w:spacing w:val="4"/>
        </w:rPr>
      </w:pPr>
      <w:r>
        <w:rPr>
          <w:spacing w:val="4"/>
          <w:szCs w:val="28"/>
        </w:rPr>
        <w:tab/>
        <w:t>5.3. Настоящее Соглашение составлено в двух экземплярах, имеющих одинаковую юридическую силу, по одному экземпляру для каждой из сторон.</w:t>
      </w:r>
    </w:p>
    <w:p w:rsidR="00BF640F" w:rsidRDefault="00BF640F">
      <w:pPr>
        <w:shd w:val="clear" w:color="auto" w:fill="FFFFFF"/>
        <w:rPr>
          <w:b/>
          <w:bCs/>
          <w:spacing w:val="-4"/>
        </w:rPr>
      </w:pPr>
    </w:p>
    <w:p w:rsidR="00BF640F" w:rsidRDefault="00F81283">
      <w:pPr>
        <w:shd w:val="clear" w:color="auto" w:fill="FFFFFF"/>
        <w:jc w:val="center"/>
        <w:rPr>
          <w:b/>
          <w:bCs/>
          <w:sz w:val="24"/>
          <w:szCs w:val="24"/>
        </w:rPr>
      </w:pPr>
      <w:r>
        <w:rPr>
          <w:b/>
          <w:bCs/>
          <w:spacing w:val="-4"/>
          <w:szCs w:val="28"/>
        </w:rPr>
        <w:t xml:space="preserve">6. </w:t>
      </w:r>
      <w:r>
        <w:rPr>
          <w:b/>
          <w:szCs w:val="28"/>
        </w:rPr>
        <w:t xml:space="preserve"> Реквизиты Сторон</w:t>
      </w:r>
    </w:p>
    <w:p w:rsidR="00BF640F" w:rsidRDefault="00BF640F">
      <w:pPr>
        <w:jc w:val="both"/>
        <w:rPr>
          <w:szCs w:val="28"/>
        </w:rPr>
      </w:pPr>
    </w:p>
    <w:tbl>
      <w:tblPr>
        <w:tblW w:w="10205" w:type="dxa"/>
        <w:tblInd w:w="10" w:type="dxa"/>
        <w:tblLayout w:type="fixed"/>
        <w:tblLook w:val="04A0" w:firstRow="1" w:lastRow="0" w:firstColumn="1" w:lastColumn="0" w:noHBand="0" w:noVBand="1"/>
      </w:tblPr>
      <w:tblGrid>
        <w:gridCol w:w="5059"/>
        <w:gridCol w:w="5146"/>
      </w:tblGrid>
      <w:tr w:rsidR="00BF640F">
        <w:trPr>
          <w:trHeight w:val="2215"/>
        </w:trPr>
        <w:tc>
          <w:tcPr>
            <w:tcW w:w="5059" w:type="dxa"/>
            <w:shd w:val="clear" w:color="FFFFFF" w:fill="FFFFFF"/>
          </w:tcPr>
          <w:p w:rsidR="00BF640F" w:rsidRDefault="00F81283">
            <w:pPr>
              <w:jc w:val="both"/>
              <w:rPr>
                <w:b/>
                <w:bCs/>
                <w:sz w:val="24"/>
                <w:szCs w:val="24"/>
              </w:rPr>
            </w:pPr>
            <w:r>
              <w:rPr>
                <w:b/>
                <w:szCs w:val="28"/>
              </w:rPr>
              <w:t>Министерство цифрового развития</w:t>
            </w:r>
          </w:p>
          <w:p w:rsidR="00BF640F" w:rsidRDefault="00F81283">
            <w:pPr>
              <w:jc w:val="both"/>
              <w:rPr>
                <w:b/>
                <w:bCs/>
                <w:sz w:val="24"/>
                <w:szCs w:val="24"/>
              </w:rPr>
            </w:pPr>
            <w:r>
              <w:rPr>
                <w:b/>
                <w:szCs w:val="28"/>
              </w:rPr>
              <w:t xml:space="preserve"> Смоленской области </w:t>
            </w:r>
          </w:p>
          <w:p w:rsidR="00BF640F" w:rsidRDefault="00BF640F">
            <w:pPr>
              <w:jc w:val="both"/>
              <w:rPr>
                <w:sz w:val="24"/>
                <w:szCs w:val="24"/>
              </w:rPr>
            </w:pPr>
          </w:p>
          <w:p w:rsidR="00BF640F" w:rsidRDefault="005F571B">
            <w:pPr>
              <w:pStyle w:val="PlainText"/>
              <w:keepNext/>
              <w:widowControl w:val="0"/>
              <w:spacing w:line="276" w:lineRule="auto"/>
              <w:ind w:firstLine="0"/>
              <w:rPr>
                <w:b/>
                <w:sz w:val="26"/>
                <w:szCs w:val="26"/>
              </w:rPr>
            </w:pPr>
            <w:proofErr w:type="spellStart"/>
            <w:r>
              <w:rPr>
                <w:b/>
                <w:sz w:val="26"/>
                <w:szCs w:val="26"/>
              </w:rPr>
              <w:t>И.о</w:t>
            </w:r>
            <w:proofErr w:type="spellEnd"/>
            <w:r>
              <w:rPr>
                <w:b/>
                <w:sz w:val="26"/>
                <w:szCs w:val="26"/>
              </w:rPr>
              <w:t>. м</w:t>
            </w:r>
            <w:r w:rsidR="00F4617B">
              <w:rPr>
                <w:b/>
                <w:sz w:val="26"/>
                <w:szCs w:val="26"/>
              </w:rPr>
              <w:t>инистр</w:t>
            </w:r>
            <w:r>
              <w:rPr>
                <w:b/>
                <w:sz w:val="26"/>
                <w:szCs w:val="26"/>
              </w:rPr>
              <w:t>а</w:t>
            </w:r>
          </w:p>
          <w:p w:rsidR="00BF640F" w:rsidRDefault="00BF640F">
            <w:pPr>
              <w:pStyle w:val="PlainText"/>
              <w:keepNext/>
              <w:widowControl w:val="0"/>
              <w:spacing w:line="276" w:lineRule="auto"/>
              <w:ind w:firstLine="0"/>
              <w:rPr>
                <w:sz w:val="26"/>
                <w:szCs w:val="26"/>
                <w:highlight w:val="yellow"/>
              </w:rPr>
            </w:pPr>
          </w:p>
          <w:p w:rsidR="00BF640F" w:rsidRDefault="00BF640F">
            <w:pPr>
              <w:pStyle w:val="PlainText"/>
              <w:keepNext/>
              <w:widowControl w:val="0"/>
              <w:spacing w:line="276" w:lineRule="auto"/>
              <w:rPr>
                <w:sz w:val="26"/>
                <w:szCs w:val="26"/>
                <w:highlight w:val="yellow"/>
              </w:rPr>
            </w:pPr>
          </w:p>
          <w:p w:rsidR="00F4617B" w:rsidRDefault="00F4617B">
            <w:pPr>
              <w:pStyle w:val="PlainText"/>
              <w:keepNext/>
              <w:widowControl w:val="0"/>
              <w:spacing w:line="276" w:lineRule="auto"/>
              <w:rPr>
                <w:sz w:val="26"/>
                <w:szCs w:val="26"/>
                <w:highlight w:val="yellow"/>
              </w:rPr>
            </w:pPr>
          </w:p>
          <w:p w:rsidR="00BF640F" w:rsidRDefault="00F4617B">
            <w:pPr>
              <w:pStyle w:val="PlainText"/>
              <w:keepNext/>
              <w:widowControl w:val="0"/>
              <w:spacing w:line="276" w:lineRule="auto"/>
              <w:ind w:firstLine="0"/>
              <w:rPr>
                <w:sz w:val="26"/>
                <w:szCs w:val="26"/>
              </w:rPr>
            </w:pPr>
            <w:r>
              <w:rPr>
                <w:szCs w:val="28"/>
              </w:rPr>
              <w:t>__________________</w:t>
            </w:r>
            <w:r w:rsidRPr="00F4617B">
              <w:rPr>
                <w:color w:val="FFFFFF" w:themeColor="background1"/>
                <w:szCs w:val="28"/>
              </w:rPr>
              <w:t>_</w:t>
            </w:r>
            <w:r w:rsidR="005F571B">
              <w:rPr>
                <w:szCs w:val="28"/>
              </w:rPr>
              <w:t>Щербакова Т.О</w:t>
            </w:r>
            <w:r>
              <w:rPr>
                <w:szCs w:val="28"/>
              </w:rPr>
              <w:t>.</w:t>
            </w:r>
          </w:p>
          <w:p w:rsidR="00BF640F" w:rsidRDefault="00F81283">
            <w:pPr>
              <w:pStyle w:val="PlainText"/>
              <w:keepNext/>
              <w:widowControl w:val="0"/>
              <w:spacing w:line="276" w:lineRule="auto"/>
              <w:rPr>
                <w:sz w:val="20"/>
              </w:rPr>
            </w:pPr>
            <w:r>
              <w:rPr>
                <w:i/>
                <w:iCs/>
                <w:szCs w:val="28"/>
              </w:rPr>
              <w:t>(подпись)</w:t>
            </w:r>
          </w:p>
          <w:p w:rsidR="00BF640F" w:rsidRDefault="00F81283">
            <w:pPr>
              <w:pStyle w:val="PlainText"/>
              <w:keepNext/>
              <w:widowControl w:val="0"/>
              <w:spacing w:line="276" w:lineRule="auto"/>
              <w:ind w:firstLine="0"/>
              <w:rPr>
                <w:sz w:val="26"/>
                <w:szCs w:val="26"/>
              </w:rPr>
            </w:pPr>
            <w:r>
              <w:rPr>
                <w:i/>
                <w:iCs/>
                <w:szCs w:val="28"/>
              </w:rPr>
              <w:t>М.П.</w:t>
            </w:r>
          </w:p>
        </w:tc>
        <w:tc>
          <w:tcPr>
            <w:tcW w:w="5146" w:type="dxa"/>
            <w:shd w:val="clear" w:color="FFFFFF" w:fill="FFFFFF"/>
          </w:tcPr>
          <w:p w:rsidR="00BF640F" w:rsidRPr="0099457C" w:rsidRDefault="00F81283">
            <w:pPr>
              <w:pStyle w:val="PlainText"/>
              <w:keepNext/>
              <w:widowControl w:val="0"/>
              <w:spacing w:line="276" w:lineRule="auto"/>
              <w:ind w:firstLine="0"/>
              <w:rPr>
                <w:b/>
                <w:sz w:val="26"/>
                <w:szCs w:val="26"/>
              </w:rPr>
            </w:pPr>
            <w:r w:rsidRPr="0099457C">
              <w:rPr>
                <w:b/>
                <w:szCs w:val="28"/>
              </w:rPr>
              <w:t>Участник:</w:t>
            </w:r>
          </w:p>
          <w:p w:rsidR="00BF640F" w:rsidRDefault="00BF640F">
            <w:pPr>
              <w:pStyle w:val="PlainText"/>
              <w:keepNext/>
              <w:widowControl w:val="0"/>
              <w:spacing w:line="276" w:lineRule="auto"/>
              <w:rPr>
                <w:bCs/>
                <w:sz w:val="26"/>
                <w:szCs w:val="26"/>
              </w:rPr>
            </w:pPr>
          </w:p>
          <w:p w:rsidR="00BF640F" w:rsidRDefault="00BF640F">
            <w:pPr>
              <w:pStyle w:val="PlainText"/>
              <w:keepNext/>
              <w:widowControl w:val="0"/>
              <w:spacing w:line="276" w:lineRule="auto"/>
              <w:rPr>
                <w:bCs/>
                <w:sz w:val="26"/>
                <w:szCs w:val="26"/>
              </w:rPr>
            </w:pPr>
          </w:p>
          <w:p w:rsidR="00BF640F" w:rsidRDefault="00BF640F">
            <w:pPr>
              <w:pStyle w:val="PlainText"/>
              <w:keepNext/>
              <w:widowControl w:val="0"/>
              <w:spacing w:line="276" w:lineRule="auto"/>
              <w:ind w:firstLine="0"/>
              <w:rPr>
                <w:szCs w:val="28"/>
              </w:rPr>
            </w:pPr>
          </w:p>
          <w:p w:rsidR="00BF640F" w:rsidRDefault="00BF640F">
            <w:pPr>
              <w:pStyle w:val="PlainText"/>
              <w:keepNext/>
              <w:widowControl w:val="0"/>
              <w:spacing w:line="276" w:lineRule="auto"/>
              <w:ind w:firstLine="0"/>
              <w:rPr>
                <w:szCs w:val="28"/>
              </w:rPr>
            </w:pPr>
          </w:p>
          <w:p w:rsidR="00BF640F" w:rsidRDefault="00BF640F" w:rsidP="00F4617B">
            <w:pPr>
              <w:pStyle w:val="PlainText"/>
              <w:keepNext/>
              <w:widowControl w:val="0"/>
              <w:spacing w:line="276" w:lineRule="auto"/>
              <w:ind w:firstLine="0"/>
              <w:rPr>
                <w:bCs/>
                <w:sz w:val="26"/>
                <w:szCs w:val="26"/>
              </w:rPr>
            </w:pPr>
          </w:p>
          <w:p w:rsidR="00BF640F" w:rsidRDefault="00F81283">
            <w:pPr>
              <w:pStyle w:val="PlainText"/>
              <w:keepNext/>
              <w:widowControl w:val="0"/>
              <w:spacing w:line="276" w:lineRule="auto"/>
              <w:ind w:firstLine="0"/>
              <w:rPr>
                <w:bCs/>
                <w:sz w:val="26"/>
                <w:szCs w:val="26"/>
              </w:rPr>
            </w:pPr>
            <w:r>
              <w:rPr>
                <w:bCs/>
                <w:szCs w:val="28"/>
              </w:rPr>
              <w:t>__________________________</w:t>
            </w:r>
            <w:r>
              <w:rPr>
                <w:bCs/>
                <w:i/>
                <w:iCs/>
                <w:szCs w:val="28"/>
              </w:rPr>
              <w:t>/</w:t>
            </w:r>
            <w:r>
              <w:rPr>
                <w:i/>
                <w:iCs/>
                <w:szCs w:val="28"/>
              </w:rPr>
              <w:t xml:space="preserve"> ФИО</w:t>
            </w:r>
            <w:r>
              <w:rPr>
                <w:bCs/>
                <w:i/>
                <w:iCs/>
                <w:szCs w:val="28"/>
              </w:rPr>
              <w:t>/</w:t>
            </w:r>
          </w:p>
          <w:p w:rsidR="00BF640F" w:rsidRDefault="00F81283">
            <w:pPr>
              <w:pStyle w:val="PlainText"/>
              <w:keepNext/>
              <w:widowControl w:val="0"/>
              <w:spacing w:line="276" w:lineRule="auto"/>
              <w:rPr>
                <w:sz w:val="20"/>
              </w:rPr>
            </w:pPr>
            <w:r>
              <w:rPr>
                <w:szCs w:val="28"/>
              </w:rPr>
              <w:t xml:space="preserve"> </w:t>
            </w:r>
            <w:r>
              <w:rPr>
                <w:i/>
                <w:iCs/>
                <w:szCs w:val="28"/>
              </w:rPr>
              <w:t xml:space="preserve">  (подпись)</w:t>
            </w:r>
          </w:p>
          <w:p w:rsidR="00BF640F" w:rsidRDefault="00F81283">
            <w:pPr>
              <w:pStyle w:val="PlainText"/>
              <w:keepNext/>
              <w:widowControl w:val="0"/>
              <w:spacing w:line="276" w:lineRule="auto"/>
              <w:ind w:firstLine="0"/>
              <w:rPr>
                <w:sz w:val="26"/>
                <w:szCs w:val="26"/>
              </w:rPr>
            </w:pPr>
            <w:r>
              <w:rPr>
                <w:i/>
                <w:iCs/>
                <w:szCs w:val="28"/>
              </w:rPr>
              <w:t>М.П.</w:t>
            </w:r>
          </w:p>
        </w:tc>
      </w:tr>
    </w:tbl>
    <w:p w:rsidR="00BF640F" w:rsidRDefault="00BF640F">
      <w:pPr>
        <w:jc w:val="both"/>
      </w:pPr>
    </w:p>
    <w:p w:rsidR="00BF640F" w:rsidRDefault="00BF640F">
      <w:pPr>
        <w:spacing w:line="228" w:lineRule="auto"/>
        <w:rPr>
          <w:color w:val="000000"/>
          <w:highlight w:val="white"/>
        </w:rPr>
      </w:pPr>
    </w:p>
    <w:sectPr w:rsidR="00BF640F">
      <w:headerReference w:type="even" r:id="rId8"/>
      <w:headerReference w:type="default" r:id="rId9"/>
      <w:footnotePr>
        <w:pos w:val="beneathText"/>
      </w:footnotePr>
      <w:pgSz w:w="11905" w:h="16837"/>
      <w:pgMar w:top="567" w:right="567"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971" w:rsidRDefault="00A66971">
      <w:r>
        <w:separator/>
      </w:r>
    </w:p>
  </w:endnote>
  <w:endnote w:type="continuationSeparator" w:id="0">
    <w:p w:rsidR="00A66971" w:rsidRDefault="00A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971" w:rsidRDefault="00A66971">
      <w:r>
        <w:separator/>
      </w:r>
    </w:p>
  </w:footnote>
  <w:footnote w:type="continuationSeparator" w:id="0">
    <w:p w:rsidR="00A66971" w:rsidRDefault="00A66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0F" w:rsidRDefault="00F81283">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BF640F" w:rsidRDefault="00BF640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0F" w:rsidRDefault="00F81283">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247B28">
      <w:rPr>
        <w:rStyle w:val="af9"/>
        <w:noProof/>
      </w:rPr>
      <w:t>3</w:t>
    </w:r>
    <w:r>
      <w:rPr>
        <w:rStyle w:val="af9"/>
      </w:rPr>
      <w:fldChar w:fldCharType="end"/>
    </w:r>
  </w:p>
  <w:p w:rsidR="00BF640F" w:rsidRDefault="00BF64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DF"/>
    <w:multiLevelType w:val="multilevel"/>
    <w:tmpl w:val="326A6264"/>
    <w:lvl w:ilvl="0">
      <w:start w:val="1"/>
      <w:numFmt w:val="decimal"/>
      <w:lvlText w:val="%1."/>
      <w:lvlJc w:val="left"/>
      <w:pPr>
        <w:tabs>
          <w:tab w:val="num" w:pos="1069"/>
        </w:tabs>
        <w:ind w:left="0" w:firstLine="709"/>
      </w:pPr>
    </w:lvl>
    <w:lvl w:ilvl="1">
      <w:start w:val="1"/>
      <w:numFmt w:val="decimal"/>
      <w:lvlText w:val="%1.%2."/>
      <w:lvlJc w:val="left"/>
      <w:pPr>
        <w:tabs>
          <w:tab w:val="num" w:pos="1429"/>
        </w:tabs>
        <w:ind w:left="0" w:firstLine="709"/>
      </w:pPr>
    </w:lvl>
    <w:lvl w:ilvl="2">
      <w:start w:val="1"/>
      <w:numFmt w:val="decimal"/>
      <w:lvlText w:val="%1.%2.%3."/>
      <w:lvlJc w:val="left"/>
      <w:pPr>
        <w:tabs>
          <w:tab w:val="num" w:pos="1429"/>
        </w:tabs>
        <w:ind w:left="0" w:firstLine="709"/>
      </w:pPr>
    </w:lvl>
    <w:lvl w:ilvl="3">
      <w:start w:val="1"/>
      <w:numFmt w:val="decimal"/>
      <w:lvlText w:val="%1.%2.%3.%4."/>
      <w:lvlJc w:val="left"/>
      <w:pPr>
        <w:tabs>
          <w:tab w:val="num" w:pos="1789"/>
        </w:tabs>
        <w:ind w:left="0" w:firstLine="709"/>
      </w:pPr>
    </w:lvl>
    <w:lvl w:ilvl="4">
      <w:start w:val="1"/>
      <w:numFmt w:val="decimal"/>
      <w:lvlText w:val="%1.%2.%3.%4.%5."/>
      <w:lvlJc w:val="left"/>
      <w:pPr>
        <w:tabs>
          <w:tab w:val="num" w:pos="1789"/>
        </w:tabs>
        <w:ind w:left="0" w:firstLine="709"/>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A879A4"/>
    <w:multiLevelType w:val="multilevel"/>
    <w:tmpl w:val="FF46B35A"/>
    <w:lvl w:ilvl="0">
      <w:start w:val="9"/>
      <w:numFmt w:val="decimal"/>
      <w:lvlText w:val="%1."/>
      <w:lvlJc w:val="left"/>
      <w:pPr>
        <w:tabs>
          <w:tab w:val="num" w:pos="360"/>
        </w:tabs>
        <w:ind w:left="360" w:hanging="360"/>
      </w:pPr>
    </w:lvl>
    <w:lvl w:ilvl="1">
      <w:start w:val="1"/>
      <w:numFmt w:val="decimal"/>
      <w:lvlText w:val="7.%2."/>
      <w:lvlJc w:val="left"/>
      <w:pPr>
        <w:tabs>
          <w:tab w:val="num" w:pos="792"/>
        </w:tabs>
        <w:ind w:left="680" w:firstLine="2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85F4865"/>
    <w:multiLevelType w:val="hybridMultilevel"/>
    <w:tmpl w:val="0F8252E8"/>
    <w:lvl w:ilvl="0" w:tplc="0D2CA144">
      <w:start w:val="1"/>
      <w:numFmt w:val="decimal"/>
      <w:lvlText w:val="%1."/>
      <w:lvlJc w:val="left"/>
      <w:pPr>
        <w:ind w:left="1068" w:hanging="360"/>
      </w:pPr>
    </w:lvl>
    <w:lvl w:ilvl="1" w:tplc="47923352">
      <w:start w:val="1"/>
      <w:numFmt w:val="lowerLetter"/>
      <w:lvlText w:val="%2."/>
      <w:lvlJc w:val="left"/>
      <w:pPr>
        <w:ind w:left="1788" w:hanging="360"/>
      </w:pPr>
    </w:lvl>
    <w:lvl w:ilvl="2" w:tplc="4FE2E626">
      <w:start w:val="1"/>
      <w:numFmt w:val="lowerRoman"/>
      <w:lvlText w:val="%3."/>
      <w:lvlJc w:val="right"/>
      <w:pPr>
        <w:ind w:left="2508" w:hanging="180"/>
      </w:pPr>
    </w:lvl>
    <w:lvl w:ilvl="3" w:tplc="015467AE">
      <w:start w:val="1"/>
      <w:numFmt w:val="decimal"/>
      <w:lvlText w:val="%4."/>
      <w:lvlJc w:val="left"/>
      <w:pPr>
        <w:ind w:left="3228" w:hanging="360"/>
      </w:pPr>
    </w:lvl>
    <w:lvl w:ilvl="4" w:tplc="EC4CCC5A">
      <w:start w:val="1"/>
      <w:numFmt w:val="lowerLetter"/>
      <w:lvlText w:val="%5."/>
      <w:lvlJc w:val="left"/>
      <w:pPr>
        <w:ind w:left="3948" w:hanging="360"/>
      </w:pPr>
    </w:lvl>
    <w:lvl w:ilvl="5" w:tplc="4BF42414">
      <w:start w:val="1"/>
      <w:numFmt w:val="lowerRoman"/>
      <w:lvlText w:val="%6."/>
      <w:lvlJc w:val="right"/>
      <w:pPr>
        <w:ind w:left="4668" w:hanging="180"/>
      </w:pPr>
    </w:lvl>
    <w:lvl w:ilvl="6" w:tplc="81C86632">
      <w:start w:val="1"/>
      <w:numFmt w:val="decimal"/>
      <w:lvlText w:val="%7."/>
      <w:lvlJc w:val="left"/>
      <w:pPr>
        <w:ind w:left="5388" w:hanging="360"/>
      </w:pPr>
    </w:lvl>
    <w:lvl w:ilvl="7" w:tplc="1BBA3954">
      <w:start w:val="1"/>
      <w:numFmt w:val="lowerLetter"/>
      <w:lvlText w:val="%8."/>
      <w:lvlJc w:val="left"/>
      <w:pPr>
        <w:ind w:left="6108" w:hanging="360"/>
      </w:pPr>
    </w:lvl>
    <w:lvl w:ilvl="8" w:tplc="D4EE42CC">
      <w:start w:val="1"/>
      <w:numFmt w:val="lowerRoman"/>
      <w:lvlText w:val="%9."/>
      <w:lvlJc w:val="right"/>
      <w:pPr>
        <w:ind w:left="6828" w:hanging="180"/>
      </w:pPr>
    </w:lvl>
  </w:abstractNum>
  <w:abstractNum w:abstractNumId="3" w15:restartNumberingAfterBreak="0">
    <w:nsid w:val="18151226"/>
    <w:multiLevelType w:val="hybridMultilevel"/>
    <w:tmpl w:val="CD829658"/>
    <w:lvl w:ilvl="0" w:tplc="31529AA8">
      <w:start w:val="1"/>
      <w:numFmt w:val="decimal"/>
      <w:lvlText w:val="%1."/>
      <w:lvlJc w:val="left"/>
      <w:pPr>
        <w:ind w:left="1068" w:hanging="358"/>
      </w:pPr>
    </w:lvl>
    <w:lvl w:ilvl="1" w:tplc="CF9EA096">
      <w:start w:val="1"/>
      <w:numFmt w:val="lowerLetter"/>
      <w:lvlText w:val="%2."/>
      <w:lvlJc w:val="left"/>
      <w:pPr>
        <w:ind w:left="1788" w:hanging="358"/>
      </w:pPr>
    </w:lvl>
    <w:lvl w:ilvl="2" w:tplc="41E66542">
      <w:start w:val="1"/>
      <w:numFmt w:val="lowerRoman"/>
      <w:lvlText w:val="%3."/>
      <w:lvlJc w:val="right"/>
      <w:pPr>
        <w:ind w:left="2508" w:hanging="178"/>
      </w:pPr>
    </w:lvl>
    <w:lvl w:ilvl="3" w:tplc="06DEBC38">
      <w:start w:val="1"/>
      <w:numFmt w:val="decimal"/>
      <w:lvlText w:val="%4."/>
      <w:lvlJc w:val="left"/>
      <w:pPr>
        <w:ind w:left="3228" w:hanging="358"/>
      </w:pPr>
    </w:lvl>
    <w:lvl w:ilvl="4" w:tplc="2092FA42">
      <w:start w:val="1"/>
      <w:numFmt w:val="lowerLetter"/>
      <w:lvlText w:val="%5."/>
      <w:lvlJc w:val="left"/>
      <w:pPr>
        <w:ind w:left="3948" w:hanging="358"/>
      </w:pPr>
    </w:lvl>
    <w:lvl w:ilvl="5" w:tplc="3E607DC6">
      <w:start w:val="1"/>
      <w:numFmt w:val="lowerRoman"/>
      <w:lvlText w:val="%6."/>
      <w:lvlJc w:val="right"/>
      <w:pPr>
        <w:ind w:left="4668" w:hanging="178"/>
      </w:pPr>
    </w:lvl>
    <w:lvl w:ilvl="6" w:tplc="958A3BAA">
      <w:start w:val="1"/>
      <w:numFmt w:val="decimal"/>
      <w:lvlText w:val="%7."/>
      <w:lvlJc w:val="left"/>
      <w:pPr>
        <w:ind w:left="5388" w:hanging="358"/>
      </w:pPr>
    </w:lvl>
    <w:lvl w:ilvl="7" w:tplc="7A9C4BB2">
      <w:start w:val="1"/>
      <w:numFmt w:val="lowerLetter"/>
      <w:lvlText w:val="%8."/>
      <w:lvlJc w:val="left"/>
      <w:pPr>
        <w:ind w:left="6108" w:hanging="358"/>
      </w:pPr>
    </w:lvl>
    <w:lvl w:ilvl="8" w:tplc="5570FE4C">
      <w:start w:val="1"/>
      <w:numFmt w:val="lowerRoman"/>
      <w:lvlText w:val="%9."/>
      <w:lvlJc w:val="right"/>
      <w:pPr>
        <w:ind w:left="6828" w:hanging="178"/>
      </w:pPr>
    </w:lvl>
  </w:abstractNum>
  <w:abstractNum w:abstractNumId="4" w15:restartNumberingAfterBreak="0">
    <w:nsid w:val="1C0F13CC"/>
    <w:multiLevelType w:val="multilevel"/>
    <w:tmpl w:val="064E250A"/>
    <w:lvl w:ilvl="0">
      <w:start w:val="1"/>
      <w:numFmt w:val="decimal"/>
      <w:lvlText w:val="%1"/>
      <w:lvlJc w:val="left"/>
      <w:pPr>
        <w:ind w:left="432" w:hanging="432"/>
      </w:pPr>
      <w:rPr>
        <w:rFonts w:ascii="Times New Roman" w:hAnsi="Times New Roman" w:cs="Times New Roman" w:hint="default"/>
        <w:b/>
        <w:bCs w:val="0"/>
        <w:i w:val="0"/>
        <w:iCs w:val="0"/>
        <w:caps w:val="0"/>
        <w:smallCaps w:val="0"/>
        <w:strike w:val="0"/>
        <w:vanish w:val="0"/>
        <w:color w:val="000000"/>
        <w:spacing w:val="0"/>
        <w:position w:val="0"/>
        <w:u w:val="none"/>
        <w:vertAlign w:val="baseline"/>
        <w:lang w:val="ru-RU"/>
        <w14:textOutline w14:w="0" w14:cap="rnd" w14:cmpd="sng" w14:algn="ctr">
          <w14:noFill/>
          <w14:prstDash w14:val="solid"/>
          <w14:bevel/>
        </w14:textOutline>
        <w14:ligatures w14:val="none"/>
      </w:rPr>
    </w:lvl>
    <w:lvl w:ilvl="1">
      <w:start w:val="5"/>
      <w:numFmt w:val="decimal"/>
      <w:lvlText w:val="%1.%2"/>
      <w:lvlJc w:val="left"/>
      <w:pPr>
        <w:ind w:left="1428" w:hanging="576"/>
      </w:pPr>
      <w:rPr>
        <w:rFonts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3">
      <w:start w:val="1"/>
      <w:numFmt w:val="decimal"/>
      <w:lvlText w:val="%1.%2.%3.%4"/>
      <w:lvlJc w:val="left"/>
      <w:pPr>
        <w:ind w:left="864" w:hanging="864"/>
      </w:pPr>
      <w:rPr>
        <w:rFonts w:hint="default"/>
        <w:b/>
        <w:sz w:val="24"/>
        <w:szCs w:val="24"/>
      </w:rPr>
    </w:lvl>
    <w:lvl w:ilvl="4">
      <w:start w:val="1"/>
      <w:numFmt w:val="decimal"/>
      <w:lvlText w:val="%1.%2.%3.%4.%5"/>
      <w:lvlJc w:val="left"/>
      <w:pPr>
        <w:ind w:left="1008" w:hanging="1008"/>
      </w:pPr>
      <w:rPr>
        <w:rFonts w:hint="default"/>
        <w:i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D4525BB"/>
    <w:multiLevelType w:val="hybridMultilevel"/>
    <w:tmpl w:val="4D0C3948"/>
    <w:lvl w:ilvl="0" w:tplc="E0803E82">
      <w:start w:val="1"/>
      <w:numFmt w:val="decimal"/>
      <w:lvlText w:val="%1."/>
      <w:lvlJc w:val="left"/>
      <w:pPr>
        <w:ind w:left="1068" w:hanging="358"/>
      </w:pPr>
    </w:lvl>
    <w:lvl w:ilvl="1" w:tplc="79681C9C">
      <w:start w:val="1"/>
      <w:numFmt w:val="lowerLetter"/>
      <w:lvlText w:val="%2."/>
      <w:lvlJc w:val="left"/>
      <w:pPr>
        <w:ind w:left="1788" w:hanging="358"/>
      </w:pPr>
    </w:lvl>
    <w:lvl w:ilvl="2" w:tplc="15B4F3E0">
      <w:start w:val="1"/>
      <w:numFmt w:val="lowerRoman"/>
      <w:lvlText w:val="%3."/>
      <w:lvlJc w:val="right"/>
      <w:pPr>
        <w:ind w:left="2508" w:hanging="178"/>
      </w:pPr>
    </w:lvl>
    <w:lvl w:ilvl="3" w:tplc="64E64F36">
      <w:start w:val="1"/>
      <w:numFmt w:val="decimal"/>
      <w:lvlText w:val="%4."/>
      <w:lvlJc w:val="left"/>
      <w:pPr>
        <w:ind w:left="3228" w:hanging="358"/>
      </w:pPr>
    </w:lvl>
    <w:lvl w:ilvl="4" w:tplc="200A9ED2">
      <w:start w:val="1"/>
      <w:numFmt w:val="lowerLetter"/>
      <w:lvlText w:val="%5."/>
      <w:lvlJc w:val="left"/>
      <w:pPr>
        <w:ind w:left="3948" w:hanging="358"/>
      </w:pPr>
    </w:lvl>
    <w:lvl w:ilvl="5" w:tplc="6720AB48">
      <w:start w:val="1"/>
      <w:numFmt w:val="lowerRoman"/>
      <w:lvlText w:val="%6."/>
      <w:lvlJc w:val="right"/>
      <w:pPr>
        <w:ind w:left="4668" w:hanging="178"/>
      </w:pPr>
    </w:lvl>
    <w:lvl w:ilvl="6" w:tplc="823CAE78">
      <w:start w:val="1"/>
      <w:numFmt w:val="decimal"/>
      <w:lvlText w:val="%7."/>
      <w:lvlJc w:val="left"/>
      <w:pPr>
        <w:ind w:left="5388" w:hanging="358"/>
      </w:pPr>
    </w:lvl>
    <w:lvl w:ilvl="7" w:tplc="E65040C2">
      <w:start w:val="1"/>
      <w:numFmt w:val="lowerLetter"/>
      <w:lvlText w:val="%8."/>
      <w:lvlJc w:val="left"/>
      <w:pPr>
        <w:ind w:left="6108" w:hanging="358"/>
      </w:pPr>
    </w:lvl>
    <w:lvl w:ilvl="8" w:tplc="A824EBDE">
      <w:start w:val="1"/>
      <w:numFmt w:val="lowerRoman"/>
      <w:lvlText w:val="%9."/>
      <w:lvlJc w:val="right"/>
      <w:pPr>
        <w:ind w:left="6828" w:hanging="178"/>
      </w:pPr>
    </w:lvl>
  </w:abstractNum>
  <w:abstractNum w:abstractNumId="6" w15:restartNumberingAfterBreak="0">
    <w:nsid w:val="226E0718"/>
    <w:multiLevelType w:val="hybridMultilevel"/>
    <w:tmpl w:val="CCC6867E"/>
    <w:lvl w:ilvl="0" w:tplc="1C123836">
      <w:start w:val="1"/>
      <w:numFmt w:val="decimal"/>
      <w:lvlText w:val="%1."/>
      <w:lvlJc w:val="left"/>
      <w:pPr>
        <w:ind w:left="1417" w:hanging="360"/>
      </w:pPr>
    </w:lvl>
    <w:lvl w:ilvl="1" w:tplc="BB4CE284">
      <w:start w:val="1"/>
      <w:numFmt w:val="lowerLetter"/>
      <w:lvlText w:val="%2."/>
      <w:lvlJc w:val="left"/>
      <w:pPr>
        <w:ind w:left="2137" w:hanging="360"/>
      </w:pPr>
    </w:lvl>
    <w:lvl w:ilvl="2" w:tplc="8C8C5402">
      <w:start w:val="1"/>
      <w:numFmt w:val="lowerRoman"/>
      <w:lvlText w:val="%3."/>
      <w:lvlJc w:val="right"/>
      <w:pPr>
        <w:ind w:left="2857" w:hanging="180"/>
      </w:pPr>
    </w:lvl>
    <w:lvl w:ilvl="3" w:tplc="32D2F8BE">
      <w:start w:val="1"/>
      <w:numFmt w:val="decimal"/>
      <w:lvlText w:val="%4."/>
      <w:lvlJc w:val="left"/>
      <w:pPr>
        <w:ind w:left="3577" w:hanging="360"/>
      </w:pPr>
    </w:lvl>
    <w:lvl w:ilvl="4" w:tplc="34DC3C0A">
      <w:start w:val="1"/>
      <w:numFmt w:val="lowerLetter"/>
      <w:lvlText w:val="%5."/>
      <w:lvlJc w:val="left"/>
      <w:pPr>
        <w:ind w:left="4297" w:hanging="360"/>
      </w:pPr>
    </w:lvl>
    <w:lvl w:ilvl="5" w:tplc="B8622F4A">
      <w:start w:val="1"/>
      <w:numFmt w:val="lowerRoman"/>
      <w:lvlText w:val="%6."/>
      <w:lvlJc w:val="right"/>
      <w:pPr>
        <w:ind w:left="5017" w:hanging="180"/>
      </w:pPr>
    </w:lvl>
    <w:lvl w:ilvl="6" w:tplc="A0D6C0AE">
      <w:start w:val="1"/>
      <w:numFmt w:val="decimal"/>
      <w:lvlText w:val="%7."/>
      <w:lvlJc w:val="left"/>
      <w:pPr>
        <w:ind w:left="5737" w:hanging="360"/>
      </w:pPr>
    </w:lvl>
    <w:lvl w:ilvl="7" w:tplc="56346C48">
      <w:start w:val="1"/>
      <w:numFmt w:val="lowerLetter"/>
      <w:lvlText w:val="%8."/>
      <w:lvlJc w:val="left"/>
      <w:pPr>
        <w:ind w:left="6457" w:hanging="360"/>
      </w:pPr>
    </w:lvl>
    <w:lvl w:ilvl="8" w:tplc="86E8FBE6">
      <w:start w:val="1"/>
      <w:numFmt w:val="lowerRoman"/>
      <w:lvlText w:val="%9."/>
      <w:lvlJc w:val="right"/>
      <w:pPr>
        <w:ind w:left="7177" w:hanging="180"/>
      </w:pPr>
    </w:lvl>
  </w:abstractNum>
  <w:abstractNum w:abstractNumId="7" w15:restartNumberingAfterBreak="0">
    <w:nsid w:val="2BC30788"/>
    <w:multiLevelType w:val="hybridMultilevel"/>
    <w:tmpl w:val="159698D2"/>
    <w:lvl w:ilvl="0" w:tplc="20BC3DEE">
      <w:start w:val="1"/>
      <w:numFmt w:val="bullet"/>
      <w:lvlText w:val="–"/>
      <w:lvlJc w:val="left"/>
      <w:pPr>
        <w:ind w:left="1417" w:hanging="360"/>
      </w:pPr>
      <w:rPr>
        <w:rFonts w:ascii="Arial" w:eastAsia="Arial" w:hAnsi="Arial" w:cs="Arial" w:hint="default"/>
      </w:rPr>
    </w:lvl>
    <w:lvl w:ilvl="1" w:tplc="5964C93A">
      <w:start w:val="1"/>
      <w:numFmt w:val="bullet"/>
      <w:lvlText w:val="o"/>
      <w:lvlJc w:val="left"/>
      <w:pPr>
        <w:ind w:left="2137" w:hanging="360"/>
      </w:pPr>
      <w:rPr>
        <w:rFonts w:ascii="Courier New" w:eastAsia="Courier New" w:hAnsi="Courier New" w:cs="Courier New" w:hint="default"/>
      </w:rPr>
    </w:lvl>
    <w:lvl w:ilvl="2" w:tplc="455A1BF4">
      <w:start w:val="1"/>
      <w:numFmt w:val="bullet"/>
      <w:lvlText w:val="§"/>
      <w:lvlJc w:val="left"/>
      <w:pPr>
        <w:ind w:left="2857" w:hanging="360"/>
      </w:pPr>
      <w:rPr>
        <w:rFonts w:ascii="Wingdings" w:eastAsia="Wingdings" w:hAnsi="Wingdings" w:cs="Wingdings" w:hint="default"/>
      </w:rPr>
    </w:lvl>
    <w:lvl w:ilvl="3" w:tplc="B3E6223A">
      <w:start w:val="1"/>
      <w:numFmt w:val="bullet"/>
      <w:lvlText w:val="·"/>
      <w:lvlJc w:val="left"/>
      <w:pPr>
        <w:ind w:left="3577" w:hanging="360"/>
      </w:pPr>
      <w:rPr>
        <w:rFonts w:ascii="Symbol" w:eastAsia="Symbol" w:hAnsi="Symbol" w:cs="Symbol" w:hint="default"/>
      </w:rPr>
    </w:lvl>
    <w:lvl w:ilvl="4" w:tplc="6BD42288">
      <w:start w:val="1"/>
      <w:numFmt w:val="bullet"/>
      <w:lvlText w:val="o"/>
      <w:lvlJc w:val="left"/>
      <w:pPr>
        <w:ind w:left="4297" w:hanging="360"/>
      </w:pPr>
      <w:rPr>
        <w:rFonts w:ascii="Courier New" w:eastAsia="Courier New" w:hAnsi="Courier New" w:cs="Courier New" w:hint="default"/>
      </w:rPr>
    </w:lvl>
    <w:lvl w:ilvl="5" w:tplc="1BA85B7C">
      <w:start w:val="1"/>
      <w:numFmt w:val="bullet"/>
      <w:lvlText w:val="§"/>
      <w:lvlJc w:val="left"/>
      <w:pPr>
        <w:ind w:left="5017" w:hanging="360"/>
      </w:pPr>
      <w:rPr>
        <w:rFonts w:ascii="Wingdings" w:eastAsia="Wingdings" w:hAnsi="Wingdings" w:cs="Wingdings" w:hint="default"/>
      </w:rPr>
    </w:lvl>
    <w:lvl w:ilvl="6" w:tplc="35462DAA">
      <w:start w:val="1"/>
      <w:numFmt w:val="bullet"/>
      <w:lvlText w:val="·"/>
      <w:lvlJc w:val="left"/>
      <w:pPr>
        <w:ind w:left="5737" w:hanging="360"/>
      </w:pPr>
      <w:rPr>
        <w:rFonts w:ascii="Symbol" w:eastAsia="Symbol" w:hAnsi="Symbol" w:cs="Symbol" w:hint="default"/>
      </w:rPr>
    </w:lvl>
    <w:lvl w:ilvl="7" w:tplc="2146D5B8">
      <w:start w:val="1"/>
      <w:numFmt w:val="bullet"/>
      <w:lvlText w:val="o"/>
      <w:lvlJc w:val="left"/>
      <w:pPr>
        <w:ind w:left="6457" w:hanging="360"/>
      </w:pPr>
      <w:rPr>
        <w:rFonts w:ascii="Courier New" w:eastAsia="Courier New" w:hAnsi="Courier New" w:cs="Courier New" w:hint="default"/>
      </w:rPr>
    </w:lvl>
    <w:lvl w:ilvl="8" w:tplc="B3542C94">
      <w:start w:val="1"/>
      <w:numFmt w:val="bullet"/>
      <w:lvlText w:val="§"/>
      <w:lvlJc w:val="left"/>
      <w:pPr>
        <w:ind w:left="7177" w:hanging="360"/>
      </w:pPr>
      <w:rPr>
        <w:rFonts w:ascii="Wingdings" w:eastAsia="Wingdings" w:hAnsi="Wingdings" w:cs="Wingdings" w:hint="default"/>
      </w:rPr>
    </w:lvl>
  </w:abstractNum>
  <w:abstractNum w:abstractNumId="8" w15:restartNumberingAfterBreak="0">
    <w:nsid w:val="42823197"/>
    <w:multiLevelType w:val="hybridMultilevel"/>
    <w:tmpl w:val="423EC636"/>
    <w:lvl w:ilvl="0" w:tplc="7C5AF0FA">
      <w:start w:val="1"/>
      <w:numFmt w:val="bullet"/>
      <w:lvlText w:val="–"/>
      <w:lvlJc w:val="left"/>
      <w:pPr>
        <w:ind w:left="1417" w:hanging="360"/>
      </w:pPr>
      <w:rPr>
        <w:rFonts w:ascii="Arial" w:eastAsia="Arial" w:hAnsi="Arial" w:cs="Arial" w:hint="default"/>
      </w:rPr>
    </w:lvl>
    <w:lvl w:ilvl="1" w:tplc="4C224DA8">
      <w:start w:val="1"/>
      <w:numFmt w:val="bullet"/>
      <w:lvlText w:val="o"/>
      <w:lvlJc w:val="left"/>
      <w:pPr>
        <w:ind w:left="2137" w:hanging="360"/>
      </w:pPr>
      <w:rPr>
        <w:rFonts w:ascii="Courier New" w:eastAsia="Courier New" w:hAnsi="Courier New" w:cs="Courier New" w:hint="default"/>
      </w:rPr>
    </w:lvl>
    <w:lvl w:ilvl="2" w:tplc="92D2EDA2">
      <w:start w:val="1"/>
      <w:numFmt w:val="bullet"/>
      <w:lvlText w:val="§"/>
      <w:lvlJc w:val="left"/>
      <w:pPr>
        <w:ind w:left="2857" w:hanging="360"/>
      </w:pPr>
      <w:rPr>
        <w:rFonts w:ascii="Wingdings" w:eastAsia="Wingdings" w:hAnsi="Wingdings" w:cs="Wingdings" w:hint="default"/>
      </w:rPr>
    </w:lvl>
    <w:lvl w:ilvl="3" w:tplc="E840A388">
      <w:start w:val="1"/>
      <w:numFmt w:val="bullet"/>
      <w:lvlText w:val="·"/>
      <w:lvlJc w:val="left"/>
      <w:pPr>
        <w:ind w:left="3577" w:hanging="360"/>
      </w:pPr>
      <w:rPr>
        <w:rFonts w:ascii="Symbol" w:eastAsia="Symbol" w:hAnsi="Symbol" w:cs="Symbol" w:hint="default"/>
      </w:rPr>
    </w:lvl>
    <w:lvl w:ilvl="4" w:tplc="271831F2">
      <w:start w:val="1"/>
      <w:numFmt w:val="bullet"/>
      <w:lvlText w:val="o"/>
      <w:lvlJc w:val="left"/>
      <w:pPr>
        <w:ind w:left="4297" w:hanging="360"/>
      </w:pPr>
      <w:rPr>
        <w:rFonts w:ascii="Courier New" w:eastAsia="Courier New" w:hAnsi="Courier New" w:cs="Courier New" w:hint="default"/>
      </w:rPr>
    </w:lvl>
    <w:lvl w:ilvl="5" w:tplc="5D3671DE">
      <w:start w:val="1"/>
      <w:numFmt w:val="bullet"/>
      <w:lvlText w:val="§"/>
      <w:lvlJc w:val="left"/>
      <w:pPr>
        <w:ind w:left="5017" w:hanging="360"/>
      </w:pPr>
      <w:rPr>
        <w:rFonts w:ascii="Wingdings" w:eastAsia="Wingdings" w:hAnsi="Wingdings" w:cs="Wingdings" w:hint="default"/>
      </w:rPr>
    </w:lvl>
    <w:lvl w:ilvl="6" w:tplc="C206088E">
      <w:start w:val="1"/>
      <w:numFmt w:val="bullet"/>
      <w:lvlText w:val="·"/>
      <w:lvlJc w:val="left"/>
      <w:pPr>
        <w:ind w:left="5737" w:hanging="360"/>
      </w:pPr>
      <w:rPr>
        <w:rFonts w:ascii="Symbol" w:eastAsia="Symbol" w:hAnsi="Symbol" w:cs="Symbol" w:hint="default"/>
      </w:rPr>
    </w:lvl>
    <w:lvl w:ilvl="7" w:tplc="8002507A">
      <w:start w:val="1"/>
      <w:numFmt w:val="bullet"/>
      <w:lvlText w:val="o"/>
      <w:lvlJc w:val="left"/>
      <w:pPr>
        <w:ind w:left="6457" w:hanging="360"/>
      </w:pPr>
      <w:rPr>
        <w:rFonts w:ascii="Courier New" w:eastAsia="Courier New" w:hAnsi="Courier New" w:cs="Courier New" w:hint="default"/>
      </w:rPr>
    </w:lvl>
    <w:lvl w:ilvl="8" w:tplc="ED603330">
      <w:start w:val="1"/>
      <w:numFmt w:val="bullet"/>
      <w:lvlText w:val="§"/>
      <w:lvlJc w:val="left"/>
      <w:pPr>
        <w:ind w:left="7177" w:hanging="360"/>
      </w:pPr>
      <w:rPr>
        <w:rFonts w:ascii="Wingdings" w:eastAsia="Wingdings" w:hAnsi="Wingdings" w:cs="Wingdings" w:hint="default"/>
      </w:rPr>
    </w:lvl>
  </w:abstractNum>
  <w:abstractNum w:abstractNumId="9" w15:restartNumberingAfterBreak="0">
    <w:nsid w:val="468D4B82"/>
    <w:multiLevelType w:val="multilevel"/>
    <w:tmpl w:val="5240BF28"/>
    <w:lvl w:ilvl="0">
      <w:start w:val="6"/>
      <w:numFmt w:val="decimal"/>
      <w:lvlText w:val="%1."/>
      <w:lvlJc w:val="left"/>
      <w:pPr>
        <w:tabs>
          <w:tab w:val="num" w:pos="360"/>
        </w:tabs>
        <w:ind w:left="360" w:hanging="360"/>
      </w:pPr>
    </w:lvl>
    <w:lvl w:ilvl="1">
      <w:start w:val="1"/>
      <w:numFmt w:val="decimal"/>
      <w:lvlText w:val="5.%2."/>
      <w:lvlJc w:val="center"/>
      <w:pPr>
        <w:tabs>
          <w:tab w:val="num" w:pos="-3"/>
        </w:tabs>
        <w:ind w:left="360" w:firstLine="360"/>
      </w:pPr>
    </w:lvl>
    <w:lvl w:ilvl="2">
      <w:start w:val="1"/>
      <w:numFmt w:val="decimal"/>
      <w:lvlText w:val="5.%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337524"/>
    <w:multiLevelType w:val="hybridMultilevel"/>
    <w:tmpl w:val="6636985C"/>
    <w:lvl w:ilvl="0" w:tplc="A9D6159C">
      <w:start w:val="1"/>
      <w:numFmt w:val="none"/>
      <w:pStyle w:val="1"/>
      <w:lvlText w:val=""/>
      <w:lvlJc w:val="left"/>
      <w:pPr>
        <w:tabs>
          <w:tab w:val="num" w:pos="432"/>
        </w:tabs>
        <w:ind w:left="432" w:hanging="432"/>
      </w:pPr>
    </w:lvl>
    <w:lvl w:ilvl="1" w:tplc="6726AEF4">
      <w:start w:val="1"/>
      <w:numFmt w:val="none"/>
      <w:pStyle w:val="2"/>
      <w:lvlText w:val=""/>
      <w:lvlJc w:val="left"/>
      <w:pPr>
        <w:tabs>
          <w:tab w:val="num" w:pos="576"/>
        </w:tabs>
        <w:ind w:left="576" w:hanging="576"/>
      </w:pPr>
    </w:lvl>
    <w:lvl w:ilvl="2" w:tplc="480A3D06">
      <w:start w:val="1"/>
      <w:numFmt w:val="none"/>
      <w:lvlText w:val=""/>
      <w:lvlJc w:val="left"/>
      <w:pPr>
        <w:tabs>
          <w:tab w:val="num" w:pos="720"/>
        </w:tabs>
        <w:ind w:left="720" w:hanging="720"/>
      </w:pPr>
    </w:lvl>
    <w:lvl w:ilvl="3" w:tplc="8E4436D0">
      <w:start w:val="1"/>
      <w:numFmt w:val="none"/>
      <w:lvlText w:val=""/>
      <w:lvlJc w:val="left"/>
      <w:pPr>
        <w:tabs>
          <w:tab w:val="num" w:pos="864"/>
        </w:tabs>
        <w:ind w:left="864" w:hanging="864"/>
      </w:pPr>
    </w:lvl>
    <w:lvl w:ilvl="4" w:tplc="2102C0D6">
      <w:start w:val="1"/>
      <w:numFmt w:val="none"/>
      <w:lvlText w:val=""/>
      <w:lvlJc w:val="left"/>
      <w:pPr>
        <w:tabs>
          <w:tab w:val="num" w:pos="1008"/>
        </w:tabs>
        <w:ind w:left="1008" w:hanging="1008"/>
      </w:pPr>
    </w:lvl>
    <w:lvl w:ilvl="5" w:tplc="8C5C1EA2">
      <w:start w:val="1"/>
      <w:numFmt w:val="none"/>
      <w:lvlText w:val=""/>
      <w:lvlJc w:val="left"/>
      <w:pPr>
        <w:tabs>
          <w:tab w:val="num" w:pos="1152"/>
        </w:tabs>
        <w:ind w:left="1152" w:hanging="1152"/>
      </w:pPr>
    </w:lvl>
    <w:lvl w:ilvl="6" w:tplc="947A9E66">
      <w:start w:val="1"/>
      <w:numFmt w:val="none"/>
      <w:lvlText w:val=""/>
      <w:lvlJc w:val="left"/>
      <w:pPr>
        <w:tabs>
          <w:tab w:val="num" w:pos="1296"/>
        </w:tabs>
        <w:ind w:left="1296" w:hanging="1296"/>
      </w:pPr>
    </w:lvl>
    <w:lvl w:ilvl="7" w:tplc="385A2588">
      <w:start w:val="1"/>
      <w:numFmt w:val="none"/>
      <w:lvlText w:val=""/>
      <w:lvlJc w:val="left"/>
      <w:pPr>
        <w:tabs>
          <w:tab w:val="num" w:pos="1440"/>
        </w:tabs>
        <w:ind w:left="1440" w:hanging="1440"/>
      </w:pPr>
    </w:lvl>
    <w:lvl w:ilvl="8" w:tplc="1CA2C048">
      <w:start w:val="1"/>
      <w:numFmt w:val="none"/>
      <w:lvlText w:val=""/>
      <w:lvlJc w:val="left"/>
      <w:pPr>
        <w:tabs>
          <w:tab w:val="num" w:pos="1584"/>
        </w:tabs>
        <w:ind w:left="1584" w:hanging="1584"/>
      </w:pPr>
    </w:lvl>
  </w:abstractNum>
  <w:abstractNum w:abstractNumId="11" w15:restartNumberingAfterBreak="0">
    <w:nsid w:val="55C52695"/>
    <w:multiLevelType w:val="hybridMultilevel"/>
    <w:tmpl w:val="9CBAF14E"/>
    <w:lvl w:ilvl="0" w:tplc="044407CA">
      <w:start w:val="1"/>
      <w:numFmt w:val="bullet"/>
      <w:lvlText w:val="–"/>
      <w:lvlJc w:val="left"/>
      <w:pPr>
        <w:ind w:left="1417" w:hanging="360"/>
      </w:pPr>
      <w:rPr>
        <w:rFonts w:ascii="Arial" w:eastAsia="Arial" w:hAnsi="Arial" w:cs="Arial" w:hint="default"/>
      </w:rPr>
    </w:lvl>
    <w:lvl w:ilvl="1" w:tplc="47B0B692">
      <w:start w:val="1"/>
      <w:numFmt w:val="bullet"/>
      <w:lvlText w:val="o"/>
      <w:lvlJc w:val="left"/>
      <w:pPr>
        <w:ind w:left="2137" w:hanging="360"/>
      </w:pPr>
      <w:rPr>
        <w:rFonts w:ascii="Courier New" w:eastAsia="Courier New" w:hAnsi="Courier New" w:cs="Courier New" w:hint="default"/>
      </w:rPr>
    </w:lvl>
    <w:lvl w:ilvl="2" w:tplc="A7F4C60C">
      <w:start w:val="1"/>
      <w:numFmt w:val="bullet"/>
      <w:lvlText w:val="§"/>
      <w:lvlJc w:val="left"/>
      <w:pPr>
        <w:ind w:left="2857" w:hanging="360"/>
      </w:pPr>
      <w:rPr>
        <w:rFonts w:ascii="Wingdings" w:eastAsia="Wingdings" w:hAnsi="Wingdings" w:cs="Wingdings" w:hint="default"/>
      </w:rPr>
    </w:lvl>
    <w:lvl w:ilvl="3" w:tplc="4AB8D0AE">
      <w:start w:val="1"/>
      <w:numFmt w:val="bullet"/>
      <w:lvlText w:val="·"/>
      <w:lvlJc w:val="left"/>
      <w:pPr>
        <w:ind w:left="3577" w:hanging="360"/>
      </w:pPr>
      <w:rPr>
        <w:rFonts w:ascii="Symbol" w:eastAsia="Symbol" w:hAnsi="Symbol" w:cs="Symbol" w:hint="default"/>
      </w:rPr>
    </w:lvl>
    <w:lvl w:ilvl="4" w:tplc="534ACF00">
      <w:start w:val="1"/>
      <w:numFmt w:val="bullet"/>
      <w:lvlText w:val="o"/>
      <w:lvlJc w:val="left"/>
      <w:pPr>
        <w:ind w:left="4297" w:hanging="360"/>
      </w:pPr>
      <w:rPr>
        <w:rFonts w:ascii="Courier New" w:eastAsia="Courier New" w:hAnsi="Courier New" w:cs="Courier New" w:hint="default"/>
      </w:rPr>
    </w:lvl>
    <w:lvl w:ilvl="5" w:tplc="E3E0BB8E">
      <w:start w:val="1"/>
      <w:numFmt w:val="bullet"/>
      <w:lvlText w:val="§"/>
      <w:lvlJc w:val="left"/>
      <w:pPr>
        <w:ind w:left="5017" w:hanging="360"/>
      </w:pPr>
      <w:rPr>
        <w:rFonts w:ascii="Wingdings" w:eastAsia="Wingdings" w:hAnsi="Wingdings" w:cs="Wingdings" w:hint="default"/>
      </w:rPr>
    </w:lvl>
    <w:lvl w:ilvl="6" w:tplc="E244D9A0">
      <w:start w:val="1"/>
      <w:numFmt w:val="bullet"/>
      <w:lvlText w:val="·"/>
      <w:lvlJc w:val="left"/>
      <w:pPr>
        <w:ind w:left="5737" w:hanging="360"/>
      </w:pPr>
      <w:rPr>
        <w:rFonts w:ascii="Symbol" w:eastAsia="Symbol" w:hAnsi="Symbol" w:cs="Symbol" w:hint="default"/>
      </w:rPr>
    </w:lvl>
    <w:lvl w:ilvl="7" w:tplc="49243C8E">
      <w:start w:val="1"/>
      <w:numFmt w:val="bullet"/>
      <w:lvlText w:val="o"/>
      <w:lvlJc w:val="left"/>
      <w:pPr>
        <w:ind w:left="6457" w:hanging="360"/>
      </w:pPr>
      <w:rPr>
        <w:rFonts w:ascii="Courier New" w:eastAsia="Courier New" w:hAnsi="Courier New" w:cs="Courier New" w:hint="default"/>
      </w:rPr>
    </w:lvl>
    <w:lvl w:ilvl="8" w:tplc="8E8AB3B0">
      <w:start w:val="1"/>
      <w:numFmt w:val="bullet"/>
      <w:lvlText w:val="§"/>
      <w:lvlJc w:val="left"/>
      <w:pPr>
        <w:ind w:left="7177" w:hanging="360"/>
      </w:pPr>
      <w:rPr>
        <w:rFonts w:ascii="Wingdings" w:eastAsia="Wingdings" w:hAnsi="Wingdings" w:cs="Wingdings" w:hint="default"/>
      </w:rPr>
    </w:lvl>
  </w:abstractNum>
  <w:abstractNum w:abstractNumId="12" w15:restartNumberingAfterBreak="0">
    <w:nsid w:val="71005B03"/>
    <w:multiLevelType w:val="hybridMultilevel"/>
    <w:tmpl w:val="8B665A7A"/>
    <w:lvl w:ilvl="0" w:tplc="6C00C37C">
      <w:start w:val="1"/>
      <w:numFmt w:val="decimal"/>
      <w:lvlText w:val="%1."/>
      <w:lvlJc w:val="left"/>
      <w:pPr>
        <w:ind w:left="1068" w:hanging="360"/>
      </w:pPr>
    </w:lvl>
    <w:lvl w:ilvl="1" w:tplc="0916D8A8">
      <w:start w:val="1"/>
      <w:numFmt w:val="lowerLetter"/>
      <w:lvlText w:val="%2."/>
      <w:lvlJc w:val="left"/>
      <w:pPr>
        <w:ind w:left="1788" w:hanging="360"/>
      </w:pPr>
    </w:lvl>
    <w:lvl w:ilvl="2" w:tplc="3B4AF860">
      <w:start w:val="1"/>
      <w:numFmt w:val="lowerRoman"/>
      <w:lvlText w:val="%3."/>
      <w:lvlJc w:val="right"/>
      <w:pPr>
        <w:ind w:left="2508" w:hanging="180"/>
      </w:pPr>
    </w:lvl>
    <w:lvl w:ilvl="3" w:tplc="0D5CE5D8">
      <w:start w:val="1"/>
      <w:numFmt w:val="decimal"/>
      <w:lvlText w:val="%4."/>
      <w:lvlJc w:val="left"/>
      <w:pPr>
        <w:ind w:left="3228" w:hanging="360"/>
      </w:pPr>
    </w:lvl>
    <w:lvl w:ilvl="4" w:tplc="2B2A3992">
      <w:start w:val="1"/>
      <w:numFmt w:val="lowerLetter"/>
      <w:lvlText w:val="%5."/>
      <w:lvlJc w:val="left"/>
      <w:pPr>
        <w:ind w:left="3948" w:hanging="360"/>
      </w:pPr>
    </w:lvl>
    <w:lvl w:ilvl="5" w:tplc="E550C4CC">
      <w:start w:val="1"/>
      <w:numFmt w:val="lowerRoman"/>
      <w:lvlText w:val="%6."/>
      <w:lvlJc w:val="right"/>
      <w:pPr>
        <w:ind w:left="4668" w:hanging="180"/>
      </w:pPr>
    </w:lvl>
    <w:lvl w:ilvl="6" w:tplc="41CCAEFC">
      <w:start w:val="1"/>
      <w:numFmt w:val="decimal"/>
      <w:lvlText w:val="%7."/>
      <w:lvlJc w:val="left"/>
      <w:pPr>
        <w:ind w:left="5388" w:hanging="360"/>
      </w:pPr>
    </w:lvl>
    <w:lvl w:ilvl="7" w:tplc="6A2ECAA2">
      <w:start w:val="1"/>
      <w:numFmt w:val="lowerLetter"/>
      <w:lvlText w:val="%8."/>
      <w:lvlJc w:val="left"/>
      <w:pPr>
        <w:ind w:left="6108" w:hanging="360"/>
      </w:pPr>
    </w:lvl>
    <w:lvl w:ilvl="8" w:tplc="4C48DAD8">
      <w:start w:val="1"/>
      <w:numFmt w:val="lowerRoman"/>
      <w:lvlText w:val="%9."/>
      <w:lvlJc w:val="right"/>
      <w:pPr>
        <w:ind w:left="6828" w:hanging="180"/>
      </w:pPr>
    </w:lvl>
  </w:abstractNum>
  <w:abstractNum w:abstractNumId="13" w15:restartNumberingAfterBreak="0">
    <w:nsid w:val="7A9A4452"/>
    <w:multiLevelType w:val="multilevel"/>
    <w:tmpl w:val="D2301910"/>
    <w:lvl w:ilvl="0">
      <w:start w:val="2"/>
      <w:numFmt w:val="decimal"/>
      <w:lvlText w:val="%1."/>
      <w:lvlJc w:val="left"/>
      <w:pPr>
        <w:tabs>
          <w:tab w:val="num" w:pos="360"/>
        </w:tabs>
        <w:ind w:left="360" w:hanging="360"/>
      </w:pPr>
    </w:lvl>
    <w:lvl w:ilvl="1">
      <w:start w:val="1"/>
      <w:numFmt w:val="decimal"/>
      <w:lvlText w:val="1.%2."/>
      <w:lvlJc w:val="left"/>
      <w:pPr>
        <w:tabs>
          <w:tab w:val="num" w:pos="1032"/>
        </w:tabs>
        <w:ind w:left="103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E6841F1"/>
    <w:multiLevelType w:val="multilevel"/>
    <w:tmpl w:val="DCF40F6E"/>
    <w:lvl w:ilvl="0">
      <w:start w:val="6"/>
      <w:numFmt w:val="decimal"/>
      <w:lvlText w:val="%1."/>
      <w:lvlJc w:val="left"/>
      <w:pPr>
        <w:tabs>
          <w:tab w:val="num" w:pos="360"/>
        </w:tabs>
        <w:ind w:left="360" w:hanging="360"/>
      </w:pPr>
    </w:lvl>
    <w:lvl w:ilvl="1">
      <w:start w:val="1"/>
      <w:numFmt w:val="decimal"/>
      <w:lvlText w:val="5.%2."/>
      <w:lvlJc w:val="center"/>
      <w:pPr>
        <w:tabs>
          <w:tab w:val="num" w:pos="-3"/>
        </w:tabs>
        <w:ind w:left="360" w:firstLine="360"/>
      </w:pPr>
    </w:lvl>
    <w:lvl w:ilvl="2">
      <w:start w:val="1"/>
      <w:numFmt w:val="decimal"/>
      <w:lvlText w:val="5.%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7E695FE2"/>
    <w:multiLevelType w:val="hybridMultilevel"/>
    <w:tmpl w:val="348433E0"/>
    <w:lvl w:ilvl="0" w:tplc="9D36861A">
      <w:start w:val="1"/>
      <w:numFmt w:val="bullet"/>
      <w:lvlText w:val="–"/>
      <w:lvlJc w:val="left"/>
      <w:pPr>
        <w:ind w:left="1417" w:hanging="360"/>
      </w:pPr>
      <w:rPr>
        <w:rFonts w:ascii="Arial" w:eastAsia="Arial" w:hAnsi="Arial" w:cs="Arial" w:hint="default"/>
      </w:rPr>
    </w:lvl>
    <w:lvl w:ilvl="1" w:tplc="26D87404">
      <w:start w:val="1"/>
      <w:numFmt w:val="bullet"/>
      <w:lvlText w:val="o"/>
      <w:lvlJc w:val="left"/>
      <w:pPr>
        <w:ind w:left="2137" w:hanging="360"/>
      </w:pPr>
      <w:rPr>
        <w:rFonts w:ascii="Courier New" w:eastAsia="Courier New" w:hAnsi="Courier New" w:cs="Courier New" w:hint="default"/>
      </w:rPr>
    </w:lvl>
    <w:lvl w:ilvl="2" w:tplc="5DC0FAA6">
      <w:start w:val="1"/>
      <w:numFmt w:val="bullet"/>
      <w:lvlText w:val="§"/>
      <w:lvlJc w:val="left"/>
      <w:pPr>
        <w:ind w:left="2857" w:hanging="360"/>
      </w:pPr>
      <w:rPr>
        <w:rFonts w:ascii="Wingdings" w:eastAsia="Wingdings" w:hAnsi="Wingdings" w:cs="Wingdings" w:hint="default"/>
      </w:rPr>
    </w:lvl>
    <w:lvl w:ilvl="3" w:tplc="6AB05980">
      <w:start w:val="1"/>
      <w:numFmt w:val="bullet"/>
      <w:lvlText w:val="·"/>
      <w:lvlJc w:val="left"/>
      <w:pPr>
        <w:ind w:left="3577" w:hanging="360"/>
      </w:pPr>
      <w:rPr>
        <w:rFonts w:ascii="Symbol" w:eastAsia="Symbol" w:hAnsi="Symbol" w:cs="Symbol" w:hint="default"/>
      </w:rPr>
    </w:lvl>
    <w:lvl w:ilvl="4" w:tplc="01EAE6F4">
      <w:start w:val="1"/>
      <w:numFmt w:val="bullet"/>
      <w:lvlText w:val="o"/>
      <w:lvlJc w:val="left"/>
      <w:pPr>
        <w:ind w:left="4297" w:hanging="360"/>
      </w:pPr>
      <w:rPr>
        <w:rFonts w:ascii="Courier New" w:eastAsia="Courier New" w:hAnsi="Courier New" w:cs="Courier New" w:hint="default"/>
      </w:rPr>
    </w:lvl>
    <w:lvl w:ilvl="5" w:tplc="9B6E59CC">
      <w:start w:val="1"/>
      <w:numFmt w:val="bullet"/>
      <w:lvlText w:val="§"/>
      <w:lvlJc w:val="left"/>
      <w:pPr>
        <w:ind w:left="5017" w:hanging="360"/>
      </w:pPr>
      <w:rPr>
        <w:rFonts w:ascii="Wingdings" w:eastAsia="Wingdings" w:hAnsi="Wingdings" w:cs="Wingdings" w:hint="default"/>
      </w:rPr>
    </w:lvl>
    <w:lvl w:ilvl="6" w:tplc="7BA855E8">
      <w:start w:val="1"/>
      <w:numFmt w:val="bullet"/>
      <w:lvlText w:val="·"/>
      <w:lvlJc w:val="left"/>
      <w:pPr>
        <w:ind w:left="5737" w:hanging="360"/>
      </w:pPr>
      <w:rPr>
        <w:rFonts w:ascii="Symbol" w:eastAsia="Symbol" w:hAnsi="Symbol" w:cs="Symbol" w:hint="default"/>
      </w:rPr>
    </w:lvl>
    <w:lvl w:ilvl="7" w:tplc="FA821556">
      <w:start w:val="1"/>
      <w:numFmt w:val="bullet"/>
      <w:lvlText w:val="o"/>
      <w:lvlJc w:val="left"/>
      <w:pPr>
        <w:ind w:left="6457" w:hanging="360"/>
      </w:pPr>
      <w:rPr>
        <w:rFonts w:ascii="Courier New" w:eastAsia="Courier New" w:hAnsi="Courier New" w:cs="Courier New" w:hint="default"/>
      </w:rPr>
    </w:lvl>
    <w:lvl w:ilvl="8" w:tplc="E7729444">
      <w:start w:val="1"/>
      <w:numFmt w:val="bullet"/>
      <w:lvlText w:val="§"/>
      <w:lvlJc w:val="left"/>
      <w:pPr>
        <w:ind w:left="7177" w:hanging="360"/>
      </w:pPr>
      <w:rPr>
        <w:rFonts w:ascii="Wingdings" w:eastAsia="Wingdings" w:hAnsi="Wingdings" w:cs="Wingdings" w:hint="default"/>
      </w:rPr>
    </w:lvl>
  </w:abstractNum>
  <w:num w:numId="1">
    <w:abstractNumId w:val="10"/>
  </w:num>
  <w:num w:numId="2">
    <w:abstractNumId w:val="9"/>
  </w:num>
  <w:num w:numId="3">
    <w:abstractNumId w:val="1"/>
  </w:num>
  <w:num w:numId="4">
    <w:abstractNumId w:val="0"/>
  </w:num>
  <w:num w:numId="5">
    <w:abstractNumId w:val="13"/>
  </w:num>
  <w:num w:numId="6">
    <w:abstractNumId w:val="14"/>
  </w:num>
  <w:num w:numId="7">
    <w:abstractNumId w:val="2"/>
  </w:num>
  <w:num w:numId="8">
    <w:abstractNumId w:val="11"/>
  </w:num>
  <w:num w:numId="9">
    <w:abstractNumId w:val="15"/>
  </w:num>
  <w:num w:numId="10">
    <w:abstractNumId w:val="7"/>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0F"/>
    <w:rsid w:val="00100D10"/>
    <w:rsid w:val="001460E3"/>
    <w:rsid w:val="00247B28"/>
    <w:rsid w:val="00555211"/>
    <w:rsid w:val="005F571B"/>
    <w:rsid w:val="006A3098"/>
    <w:rsid w:val="007314F7"/>
    <w:rsid w:val="00795910"/>
    <w:rsid w:val="0099457C"/>
    <w:rsid w:val="009B6BEA"/>
    <w:rsid w:val="00A66971"/>
    <w:rsid w:val="00B93DE6"/>
    <w:rsid w:val="00BC7B8E"/>
    <w:rsid w:val="00BF640F"/>
    <w:rsid w:val="00C75D14"/>
    <w:rsid w:val="00CB59EB"/>
    <w:rsid w:val="00D72645"/>
    <w:rsid w:val="00E5043B"/>
    <w:rsid w:val="00E65C0B"/>
    <w:rsid w:val="00F4617B"/>
    <w:rsid w:val="00F8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2B6FF-5A35-4F40-ADAA-FA4DB7F3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ar-SA"/>
    </w:rPr>
  </w:style>
  <w:style w:type="paragraph" w:styleId="1">
    <w:name w:val="heading 1"/>
    <w:basedOn w:val="a"/>
    <w:next w:val="a"/>
    <w:link w:val="10"/>
    <w:qFormat/>
    <w:pPr>
      <w:keepNext/>
      <w:numPr>
        <w:numId w:val="1"/>
      </w:numPr>
      <w:spacing w:before="240" w:after="120"/>
      <w:jc w:val="center"/>
      <w:outlineLvl w:val="0"/>
    </w:pPr>
    <w:rPr>
      <w:bCs/>
      <w:szCs w:val="32"/>
    </w:rPr>
  </w:style>
  <w:style w:type="paragraph" w:styleId="2">
    <w:name w:val="heading 2"/>
    <w:basedOn w:val="a"/>
    <w:next w:val="a"/>
    <w:link w:val="20"/>
    <w:qFormat/>
    <w:pPr>
      <w:keepNext/>
      <w:numPr>
        <w:ilvl w:val="1"/>
        <w:numId w:val="1"/>
      </w:numPr>
      <w:spacing w:before="240" w:after="60"/>
      <w:jc w:val="both"/>
      <w:outlineLvl w:val="1"/>
    </w:pPr>
    <w:rPr>
      <w:bCs/>
      <w:iCs/>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Название Знак"/>
    <w:basedOn w:val="a0"/>
    <w:link w:val="a6"/>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ab">
    <w:name w:val="Верхний колонтитул Знак"/>
    <w:basedOn w:val="a0"/>
    <w:link w:val="ac"/>
    <w:uiPriority w:val="99"/>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f"/>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WW8Num3z1">
    <w:name w:val="WW8Num3z1"/>
    <w:rPr>
      <w:b w:val="0"/>
      <w:i w:val="0"/>
    </w:rPr>
  </w:style>
  <w:style w:type="character" w:customStyle="1" w:styleId="WW8Num7z1">
    <w:name w:val="WW8Num7z1"/>
    <w:rPr>
      <w:b w:val="0"/>
      <w:i w:val="0"/>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13">
    <w:name w:val="Основной шрифт абзаца1"/>
  </w:style>
  <w:style w:type="character" w:customStyle="1" w:styleId="62">
    <w:name w:val="Знак Знак6"/>
    <w:rPr>
      <w:bCs/>
      <w:sz w:val="28"/>
      <w:szCs w:val="32"/>
      <w:lang w:val="ru-RU" w:eastAsia="ar-SA" w:bidi="ar-SA"/>
    </w:rPr>
  </w:style>
  <w:style w:type="character" w:customStyle="1" w:styleId="53">
    <w:name w:val="Знак Знак5"/>
    <w:rPr>
      <w:bCs/>
      <w:iCs/>
      <w:sz w:val="28"/>
      <w:szCs w:val="28"/>
      <w:lang w:val="ru-RU" w:eastAsia="ar-SA" w:bidi="ar-SA"/>
    </w:rPr>
  </w:style>
  <w:style w:type="character" w:styleId="af9">
    <w:name w:val="page number"/>
    <w:basedOn w:val="13"/>
  </w:style>
  <w:style w:type="character" w:styleId="afa">
    <w:name w:val="Hyperlink"/>
    <w:rPr>
      <w:strike w:val="0"/>
      <w:color w:val="003366"/>
      <w:u w:val="none"/>
    </w:rPr>
  </w:style>
  <w:style w:type="character" w:customStyle="1" w:styleId="afb">
    <w:name w:val="Символ нумерации"/>
  </w:style>
  <w:style w:type="paragraph" w:styleId="a6">
    <w:name w:val="Title"/>
    <w:basedOn w:val="a"/>
    <w:next w:val="afc"/>
    <w:link w:val="a5"/>
    <w:pPr>
      <w:keepNext/>
      <w:spacing w:before="240" w:after="120"/>
    </w:pPr>
    <w:rPr>
      <w:rFonts w:ascii="Arial" w:eastAsia="Arial Unicode MS" w:hAnsi="Arial" w:cs="Tahoma"/>
      <w:szCs w:val="28"/>
    </w:rPr>
  </w:style>
  <w:style w:type="paragraph" w:styleId="afc">
    <w:name w:val="Body Text"/>
    <w:basedOn w:val="a"/>
    <w:pPr>
      <w:spacing w:line="288" w:lineRule="auto"/>
      <w:ind w:firstLine="720"/>
      <w:jc w:val="both"/>
    </w:pPr>
  </w:style>
  <w:style w:type="paragraph" w:styleId="afd">
    <w:name w:val="List"/>
    <w:basedOn w:val="afc"/>
    <w:rPr>
      <w:rFonts w:cs="Tahoma"/>
    </w:rPr>
  </w:style>
  <w:style w:type="paragraph" w:customStyle="1" w:styleId="14">
    <w:name w:val="Название1"/>
    <w:basedOn w:val="a"/>
    <w:pPr>
      <w:suppressLineNumbers/>
      <w:spacing w:before="120" w:after="120"/>
    </w:pPr>
    <w:rPr>
      <w:rFonts w:cs="Tahoma"/>
      <w:i/>
      <w:iCs/>
      <w:sz w:val="24"/>
      <w:szCs w:val="24"/>
    </w:rPr>
  </w:style>
  <w:style w:type="paragraph" w:customStyle="1" w:styleId="15">
    <w:name w:val="Указатель1"/>
    <w:basedOn w:val="a"/>
    <w:pPr>
      <w:suppressLineNumbers/>
    </w:pPr>
    <w:rPr>
      <w:rFonts w:cs="Tahoma"/>
    </w:rPr>
  </w:style>
  <w:style w:type="paragraph" w:styleId="ac">
    <w:name w:val="header"/>
    <w:basedOn w:val="a"/>
    <w:next w:val="a"/>
    <w:link w:val="ab"/>
    <w:pPr>
      <w:tabs>
        <w:tab w:val="center" w:pos="4153"/>
        <w:tab w:val="right" w:pos="8306"/>
      </w:tabs>
    </w:pPr>
  </w:style>
  <w:style w:type="paragraph" w:styleId="af">
    <w:name w:val="footer"/>
    <w:basedOn w:val="a"/>
    <w:link w:val="ae"/>
    <w:pPr>
      <w:tabs>
        <w:tab w:val="center" w:pos="4153"/>
        <w:tab w:val="right" w:pos="8306"/>
      </w:tabs>
    </w:pPr>
    <w:rPr>
      <w:sz w:val="20"/>
    </w:rPr>
  </w:style>
  <w:style w:type="paragraph" w:customStyle="1" w:styleId="afe">
    <w:name w:val="Заголовок к тексту"/>
    <w:basedOn w:val="a"/>
    <w:next w:val="afc"/>
    <w:pPr>
      <w:spacing w:after="240" w:line="192" w:lineRule="auto"/>
    </w:pPr>
    <w:rPr>
      <w:b/>
    </w:rPr>
  </w:style>
  <w:style w:type="paragraph" w:styleId="aff">
    <w:name w:val="Signature"/>
    <w:basedOn w:val="a"/>
    <w:pPr>
      <w:ind w:left="4252"/>
    </w:pPr>
  </w:style>
  <w:style w:type="paragraph" w:customStyle="1" w:styleId="aff0">
    <w:name w:val="Подпись на  бланке должностного лица"/>
    <w:basedOn w:val="a"/>
    <w:next w:val="afc"/>
    <w:pPr>
      <w:spacing w:before="480" w:line="240" w:lineRule="exact"/>
      <w:ind w:left="7088"/>
    </w:pPr>
  </w:style>
  <w:style w:type="paragraph" w:customStyle="1" w:styleId="aff1">
    <w:name w:val="Подпись на общем бланке"/>
    <w:basedOn w:val="aff"/>
    <w:next w:val="afc"/>
    <w:pPr>
      <w:tabs>
        <w:tab w:val="right" w:pos="9639"/>
      </w:tabs>
      <w:spacing w:before="480" w:line="240" w:lineRule="exact"/>
      <w:ind w:left="0"/>
    </w:pPr>
  </w:style>
  <w:style w:type="paragraph" w:customStyle="1" w:styleId="310">
    <w:name w:val="Нумерованный список 31"/>
    <w:basedOn w:val="a"/>
    <w:pPr>
      <w:tabs>
        <w:tab w:val="left" w:pos="2778"/>
      </w:tabs>
      <w:ind w:left="926" w:hanging="360"/>
    </w:pPr>
  </w:style>
  <w:style w:type="paragraph" w:styleId="aff2">
    <w:name w:val="Balloon Text"/>
    <w:basedOn w:val="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ff3">
    <w:name w:val="Содержимое таблицы"/>
    <w:basedOn w:val="a"/>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fc"/>
  </w:style>
  <w:style w:type="paragraph" w:customStyle="1" w:styleId="16">
    <w:name w:val="Обычный1"/>
    <w:pPr>
      <w:widowControl w:val="0"/>
    </w:pPr>
    <w:rPr>
      <w:rFonts w:ascii="Arial" w:hAnsi="Arial"/>
    </w:rPr>
  </w:style>
  <w:style w:type="paragraph" w:customStyle="1" w:styleId="ConsNormal">
    <w:name w:val="ConsNormal"/>
    <w:pPr>
      <w:widowControl w:val="0"/>
      <w:ind w:right="19772"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aff6">
    <w:name w:val="Заголовки"/>
    <w:basedOn w:val="a"/>
    <w:uiPriority w:val="99"/>
    <w:pPr>
      <w:widowControl w:val="0"/>
      <w:spacing w:before="60" w:after="120" w:line="340" w:lineRule="exact"/>
      <w:contextualSpacing/>
      <w:jc w:val="center"/>
    </w:pPr>
    <w:rPr>
      <w:sz w:val="24"/>
      <w:szCs w:val="24"/>
      <w:lang w:eastAsia="en-US"/>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Arial" w:eastAsiaTheme="minorHAnsi" w:hAnsi="Arial" w:cs="Arial"/>
      <w:lang w:eastAsia="en-US"/>
    </w:rPr>
  </w:style>
  <w:style w:type="paragraph" w:customStyle="1" w:styleId="PlainText">
    <w:name w:val="PlainText"/>
    <w:qFormat/>
    <w:pPr>
      <w:pBdr>
        <w:top w:val="none" w:sz="4" w:space="0" w:color="000000"/>
        <w:left w:val="none" w:sz="4" w:space="0" w:color="000000"/>
        <w:bottom w:val="none" w:sz="4" w:space="0" w:color="000000"/>
        <w:right w:val="none" w:sz="4" w:space="0" w:color="000000"/>
        <w:between w:val="none" w:sz="4" w:space="0" w:color="000000"/>
      </w:pBdr>
      <w:spacing w:line="360" w:lineRule="auto"/>
      <w:ind w:firstLine="851"/>
      <w:jc w:val="both"/>
    </w:pPr>
    <w:rPr>
      <w:sz w:val="28"/>
    </w:rPr>
  </w:style>
  <w:style w:type="paragraph" w:customStyle="1" w:styleId="17">
    <w:name w:val="Текст1"/>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rPr>
  </w:style>
  <w:style w:type="character" w:customStyle="1" w:styleId="FontStyle17">
    <w:name w:val="Font Style17"/>
    <w:uiPriority w:val="99"/>
    <w:rsid w:val="00CB59E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B8A8C-4878-45C7-A593-99BDC8D2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Смоленской области</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Боровская Софья Андреевна</cp:lastModifiedBy>
  <cp:revision>3</cp:revision>
  <dcterms:created xsi:type="dcterms:W3CDTF">2025-10-20T08:31:00Z</dcterms:created>
  <dcterms:modified xsi:type="dcterms:W3CDTF">2025-10-21T06:20:00Z</dcterms:modified>
</cp:coreProperties>
</file>